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38EB" w14:textId="7DBF7F1F" w:rsidR="00EE7E0F" w:rsidRDefault="005805A6" w:rsidP="005805A6">
      <w:pPr>
        <w:pStyle w:val="Heading1"/>
      </w:pPr>
      <w:r>
        <w:rPr>
          <w:noProof/>
        </w:rPr>
        <w:drawing>
          <wp:anchor distT="0" distB="0" distL="114300" distR="114300" simplePos="0" relativeHeight="251658240" behindDoc="1" locked="0" layoutInCell="1" allowOverlap="1" wp14:anchorId="302C0351" wp14:editId="197A23E3">
            <wp:simplePos x="0" y="0"/>
            <wp:positionH relativeFrom="column">
              <wp:posOffset>3516630</wp:posOffset>
            </wp:positionH>
            <wp:positionV relativeFrom="paragraph">
              <wp:posOffset>-407035</wp:posOffset>
            </wp:positionV>
            <wp:extent cx="909001" cy="93726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001" cy="937260"/>
                    </a:xfrm>
                    <a:prstGeom prst="rect">
                      <a:avLst/>
                    </a:prstGeom>
                  </pic:spPr>
                </pic:pic>
              </a:graphicData>
            </a:graphic>
            <wp14:sizeRelH relativeFrom="margin">
              <wp14:pctWidth>0</wp14:pctWidth>
            </wp14:sizeRelH>
            <wp14:sizeRelV relativeFrom="margin">
              <wp14:pctHeight>0</wp14:pctHeight>
            </wp14:sizeRelV>
          </wp:anchor>
        </w:drawing>
      </w:r>
      <w:r w:rsidR="00EE7E0F">
        <w:t>SAILING INSTRUCTIONS</w:t>
      </w:r>
    </w:p>
    <w:p w14:paraId="367CC94A" w14:textId="77777777" w:rsidR="005805A6" w:rsidRPr="005805A6" w:rsidRDefault="005805A6" w:rsidP="005805A6"/>
    <w:p w14:paraId="0AA360C4" w14:textId="28B8917C" w:rsidR="005805A6" w:rsidRDefault="005805A6" w:rsidP="005805A6">
      <w:pPr>
        <w:pStyle w:val="Heading2"/>
        <w:pBdr>
          <w:bottom w:val="single" w:sz="6" w:space="1" w:color="auto"/>
        </w:pBdr>
      </w:pPr>
      <w:r>
        <w:t>202</w:t>
      </w:r>
      <w:r w:rsidR="00847F6D">
        <w:t>4</w:t>
      </w:r>
      <w:r>
        <w:t xml:space="preserve"> </w:t>
      </w:r>
      <w:r w:rsidR="00E50315">
        <w:t>Admella Cup Match Racing Regatta</w:t>
      </w:r>
      <w:r>
        <w:t xml:space="preserve"> </w:t>
      </w:r>
      <w:r w:rsidR="00E50315">
        <w:t xml:space="preserve">Friday </w:t>
      </w:r>
      <w:r w:rsidR="00847F6D">
        <w:t>12</w:t>
      </w:r>
      <w:r w:rsidR="00847F6D" w:rsidRPr="00847F6D">
        <w:rPr>
          <w:vertAlign w:val="superscript"/>
        </w:rPr>
        <w:t>th</w:t>
      </w:r>
      <w:r w:rsidR="00847F6D">
        <w:t xml:space="preserve"> April</w:t>
      </w:r>
      <w:r w:rsidR="00E50315">
        <w:t xml:space="preserve">– Sunday </w:t>
      </w:r>
      <w:r w:rsidR="00847F6D">
        <w:t>14</w:t>
      </w:r>
      <w:r w:rsidR="00847F6D" w:rsidRPr="00847F6D">
        <w:rPr>
          <w:vertAlign w:val="superscript"/>
        </w:rPr>
        <w:t>th</w:t>
      </w:r>
      <w:r w:rsidR="00847F6D">
        <w:t xml:space="preserve"> April</w:t>
      </w:r>
      <w:r w:rsidR="00E50315">
        <w:t xml:space="preserve"> </w:t>
      </w:r>
      <w:r>
        <w:t xml:space="preserve">Hosted by the </w:t>
      </w:r>
      <w:r w:rsidR="00E50315">
        <w:t>Portland Yacht Club.</w:t>
      </w:r>
    </w:p>
    <w:p w14:paraId="6C5269FA" w14:textId="30B88A91" w:rsidR="00E50315" w:rsidRDefault="00E50315" w:rsidP="00E50315"/>
    <w:p w14:paraId="32A8A223" w14:textId="6B8F04FE" w:rsidR="00E50315" w:rsidRDefault="00E50315" w:rsidP="00E50315">
      <w:pPr>
        <w:jc w:val="center"/>
      </w:pPr>
      <w:r>
        <w:t xml:space="preserve">Abbreviations </w:t>
      </w:r>
    </w:p>
    <w:p w14:paraId="0377DA9D" w14:textId="5871D71E" w:rsidR="00E50315" w:rsidRDefault="00E50315" w:rsidP="00E50315">
      <w:r>
        <w:t>PC - Protest Committee</w:t>
      </w:r>
      <w:r>
        <w:tab/>
      </w:r>
      <w:r>
        <w:tab/>
        <w:t xml:space="preserve">RC </w:t>
      </w:r>
      <w:r w:rsidR="007B0564">
        <w:t xml:space="preserve">- </w:t>
      </w:r>
      <w:r>
        <w:t>Race Committee</w:t>
      </w:r>
      <w:r w:rsidR="007B0564">
        <w:tab/>
      </w:r>
      <w:r w:rsidR="007B0564">
        <w:tab/>
        <w:t>OA - Organising Authority</w:t>
      </w:r>
    </w:p>
    <w:p w14:paraId="1E1455A0" w14:textId="4D47CBC1" w:rsidR="00E50315" w:rsidRDefault="00E50315" w:rsidP="00E50315">
      <w:r>
        <w:t>NA - National Authority</w:t>
      </w:r>
      <w:r>
        <w:tab/>
      </w:r>
      <w:r>
        <w:tab/>
        <w:t xml:space="preserve">RRS </w:t>
      </w:r>
      <w:r w:rsidR="007B0564">
        <w:t xml:space="preserve">- </w:t>
      </w:r>
      <w:r>
        <w:t>Racing Rules of sailing</w:t>
      </w:r>
      <w:r w:rsidR="007B0564">
        <w:tab/>
        <w:t>SI – Sailing Instructions</w:t>
      </w:r>
    </w:p>
    <w:p w14:paraId="549BD420" w14:textId="5660937D" w:rsidR="00E50315" w:rsidRDefault="00E50315" w:rsidP="00E50315">
      <w:r>
        <w:t>NoR Notice of Race</w:t>
      </w:r>
      <w:r>
        <w:tab/>
      </w:r>
      <w:r>
        <w:tab/>
        <w:t xml:space="preserve">PYC </w:t>
      </w:r>
      <w:r w:rsidR="007B0564">
        <w:t>-</w:t>
      </w:r>
      <w:r>
        <w:t xml:space="preserve"> </w:t>
      </w:r>
      <w:r w:rsidR="007B0564">
        <w:t>Portland Yacht Club</w:t>
      </w:r>
    </w:p>
    <w:p w14:paraId="5206FD39" w14:textId="5332FC5F" w:rsidR="007B0564" w:rsidRDefault="007B0564" w:rsidP="00E50315">
      <w:pPr>
        <w:pBdr>
          <w:bottom w:val="single" w:sz="6" w:space="1" w:color="auto"/>
        </w:pBdr>
      </w:pPr>
    </w:p>
    <w:p w14:paraId="3901E0D4" w14:textId="77777777" w:rsidR="007B0564" w:rsidRPr="007B0564" w:rsidRDefault="007B0564" w:rsidP="007B0564">
      <w:pPr>
        <w:pStyle w:val="ListParagraph"/>
        <w:numPr>
          <w:ilvl w:val="0"/>
          <w:numId w:val="1"/>
        </w:numPr>
        <w:rPr>
          <w:b/>
          <w:bCs/>
        </w:rPr>
      </w:pPr>
      <w:r w:rsidRPr="007B0564">
        <w:rPr>
          <w:b/>
          <w:bCs/>
        </w:rPr>
        <w:t xml:space="preserve">ORGANISING AUTHORITY </w:t>
      </w:r>
    </w:p>
    <w:p w14:paraId="05F48D08" w14:textId="005F6A96" w:rsidR="00A2394E" w:rsidRDefault="007B0564" w:rsidP="00A2394E">
      <w:pPr>
        <w:pStyle w:val="ListParagraph"/>
        <w:numPr>
          <w:ilvl w:val="1"/>
          <w:numId w:val="1"/>
        </w:numPr>
      </w:pPr>
      <w:r>
        <w:t>The Organising Authority (OA) is Portland Yacht Club</w:t>
      </w:r>
    </w:p>
    <w:p w14:paraId="7F134E73" w14:textId="77777777" w:rsidR="00A2394E" w:rsidRDefault="00A2394E" w:rsidP="00A2394E">
      <w:pPr>
        <w:ind w:left="284"/>
      </w:pPr>
    </w:p>
    <w:p w14:paraId="1CAE5708" w14:textId="5A280321" w:rsidR="00A2394E" w:rsidRDefault="00A2394E" w:rsidP="00A2394E">
      <w:pPr>
        <w:pStyle w:val="ListParagraph"/>
        <w:numPr>
          <w:ilvl w:val="0"/>
          <w:numId w:val="1"/>
        </w:numPr>
        <w:rPr>
          <w:b/>
          <w:bCs/>
        </w:rPr>
      </w:pPr>
      <w:r w:rsidRPr="00A2394E">
        <w:rPr>
          <w:b/>
          <w:bCs/>
        </w:rPr>
        <w:t xml:space="preserve">Schedule </w:t>
      </w:r>
    </w:p>
    <w:tbl>
      <w:tblPr>
        <w:tblStyle w:val="TableGrid"/>
        <w:tblW w:w="0" w:type="auto"/>
        <w:tblInd w:w="720" w:type="dxa"/>
        <w:tblLook w:val="04A0" w:firstRow="1" w:lastRow="0" w:firstColumn="1" w:lastColumn="0" w:noHBand="0" w:noVBand="1"/>
      </w:tblPr>
      <w:tblGrid>
        <w:gridCol w:w="2757"/>
        <w:gridCol w:w="2725"/>
        <w:gridCol w:w="2814"/>
      </w:tblGrid>
      <w:tr w:rsidR="00937012" w14:paraId="4BF7E6D4" w14:textId="77777777" w:rsidTr="00017494">
        <w:tc>
          <w:tcPr>
            <w:tcW w:w="3005" w:type="dxa"/>
          </w:tcPr>
          <w:p w14:paraId="4ECD60C5" w14:textId="587D2A6F" w:rsidR="00017494" w:rsidRDefault="00017494" w:rsidP="00A2394E">
            <w:pPr>
              <w:pStyle w:val="ListParagraph"/>
              <w:ind w:left="0"/>
              <w:rPr>
                <w:b/>
                <w:bCs/>
              </w:rPr>
            </w:pPr>
            <w:r>
              <w:rPr>
                <w:b/>
                <w:bCs/>
              </w:rPr>
              <w:t xml:space="preserve">Friday </w:t>
            </w:r>
            <w:r w:rsidR="00847F6D">
              <w:rPr>
                <w:b/>
                <w:bCs/>
              </w:rPr>
              <w:t>12</w:t>
            </w:r>
            <w:r w:rsidR="00847F6D" w:rsidRPr="00847F6D">
              <w:rPr>
                <w:b/>
                <w:bCs/>
                <w:vertAlign w:val="superscript"/>
              </w:rPr>
              <w:t>th</w:t>
            </w:r>
            <w:r w:rsidR="00847F6D">
              <w:rPr>
                <w:b/>
                <w:bCs/>
              </w:rPr>
              <w:t xml:space="preserve"> </w:t>
            </w:r>
            <w:r w:rsidR="00C71E3D">
              <w:rPr>
                <w:b/>
                <w:bCs/>
              </w:rPr>
              <w:t xml:space="preserve"> </w:t>
            </w:r>
            <w:r w:rsidR="00847F6D">
              <w:rPr>
                <w:b/>
                <w:bCs/>
              </w:rPr>
              <w:t>April</w:t>
            </w:r>
          </w:p>
        </w:tc>
        <w:tc>
          <w:tcPr>
            <w:tcW w:w="3005" w:type="dxa"/>
          </w:tcPr>
          <w:p w14:paraId="4DC2D01A" w14:textId="77777777" w:rsidR="00017494" w:rsidRDefault="00DC01A6" w:rsidP="00A2394E">
            <w:pPr>
              <w:pStyle w:val="ListParagraph"/>
              <w:ind w:left="0"/>
              <w:rPr>
                <w:b/>
                <w:bCs/>
              </w:rPr>
            </w:pPr>
            <w:r>
              <w:rPr>
                <w:b/>
                <w:bCs/>
              </w:rPr>
              <w:t>1700-1900</w:t>
            </w:r>
          </w:p>
          <w:p w14:paraId="380642A1" w14:textId="74CB4AE6" w:rsidR="00DC01A6" w:rsidRDefault="001863B1" w:rsidP="00A2394E">
            <w:pPr>
              <w:pStyle w:val="ListParagraph"/>
              <w:ind w:left="0"/>
              <w:rPr>
                <w:b/>
                <w:bCs/>
              </w:rPr>
            </w:pPr>
            <w:r>
              <w:rPr>
                <w:b/>
                <w:bCs/>
              </w:rPr>
              <w:t>1800</w:t>
            </w:r>
          </w:p>
        </w:tc>
        <w:tc>
          <w:tcPr>
            <w:tcW w:w="3006" w:type="dxa"/>
          </w:tcPr>
          <w:p w14:paraId="047F8E2E" w14:textId="77777777" w:rsidR="00017494" w:rsidRDefault="00DC01A6" w:rsidP="00A2394E">
            <w:pPr>
              <w:pStyle w:val="ListParagraph"/>
              <w:ind w:left="0"/>
              <w:rPr>
                <w:b/>
                <w:bCs/>
              </w:rPr>
            </w:pPr>
            <w:r>
              <w:rPr>
                <w:b/>
                <w:bCs/>
              </w:rPr>
              <w:t>Practice sail</w:t>
            </w:r>
          </w:p>
          <w:p w14:paraId="6336E4E4" w14:textId="2C8E036E" w:rsidR="001863B1" w:rsidRDefault="001863B1" w:rsidP="00A2394E">
            <w:pPr>
              <w:pStyle w:val="ListParagraph"/>
              <w:ind w:left="0"/>
              <w:rPr>
                <w:b/>
                <w:bCs/>
              </w:rPr>
            </w:pPr>
            <w:r>
              <w:rPr>
                <w:b/>
                <w:bCs/>
              </w:rPr>
              <w:t xml:space="preserve">Corkies Bar open and Burgers or BYO </w:t>
            </w:r>
            <w:r w:rsidR="00861F96">
              <w:rPr>
                <w:b/>
                <w:bCs/>
              </w:rPr>
              <w:t>dinner</w:t>
            </w:r>
          </w:p>
        </w:tc>
      </w:tr>
      <w:tr w:rsidR="00937012" w14:paraId="35780E6E" w14:textId="77777777" w:rsidTr="00017494">
        <w:tc>
          <w:tcPr>
            <w:tcW w:w="3005" w:type="dxa"/>
          </w:tcPr>
          <w:p w14:paraId="005F315B" w14:textId="6568C7AD" w:rsidR="00017494" w:rsidRDefault="00861F96" w:rsidP="00A2394E">
            <w:pPr>
              <w:pStyle w:val="ListParagraph"/>
              <w:ind w:left="0"/>
              <w:rPr>
                <w:b/>
                <w:bCs/>
              </w:rPr>
            </w:pPr>
            <w:r>
              <w:rPr>
                <w:b/>
                <w:bCs/>
              </w:rPr>
              <w:t xml:space="preserve">Saturday </w:t>
            </w:r>
            <w:r w:rsidR="00847F6D">
              <w:rPr>
                <w:b/>
                <w:bCs/>
              </w:rPr>
              <w:t>13</w:t>
            </w:r>
            <w:r w:rsidR="00847F6D" w:rsidRPr="00847F6D">
              <w:rPr>
                <w:b/>
                <w:bCs/>
                <w:vertAlign w:val="superscript"/>
              </w:rPr>
              <w:t>th</w:t>
            </w:r>
            <w:r w:rsidR="00847F6D">
              <w:rPr>
                <w:b/>
                <w:bCs/>
              </w:rPr>
              <w:t xml:space="preserve"> April</w:t>
            </w:r>
          </w:p>
        </w:tc>
        <w:tc>
          <w:tcPr>
            <w:tcW w:w="3005" w:type="dxa"/>
          </w:tcPr>
          <w:p w14:paraId="419074CE" w14:textId="0C0BB03B" w:rsidR="00017494" w:rsidRDefault="002918DE" w:rsidP="00A2394E">
            <w:pPr>
              <w:pStyle w:val="ListParagraph"/>
              <w:ind w:left="0"/>
              <w:rPr>
                <w:b/>
                <w:bCs/>
              </w:rPr>
            </w:pPr>
            <w:r>
              <w:rPr>
                <w:b/>
                <w:bCs/>
              </w:rPr>
              <w:t>0830</w:t>
            </w:r>
          </w:p>
          <w:p w14:paraId="1C3FD82D" w14:textId="2E8BB164" w:rsidR="004F678C" w:rsidRDefault="002918DE" w:rsidP="00A2394E">
            <w:pPr>
              <w:pStyle w:val="ListParagraph"/>
              <w:ind w:left="0"/>
              <w:rPr>
                <w:b/>
                <w:bCs/>
              </w:rPr>
            </w:pPr>
            <w:r>
              <w:rPr>
                <w:b/>
                <w:bCs/>
              </w:rPr>
              <w:t>0900</w:t>
            </w:r>
          </w:p>
          <w:p w14:paraId="5EF51778" w14:textId="099DC7DF" w:rsidR="00B659EC" w:rsidRDefault="00B659EC" w:rsidP="00A2394E">
            <w:pPr>
              <w:pStyle w:val="ListParagraph"/>
              <w:ind w:left="0"/>
              <w:rPr>
                <w:b/>
                <w:bCs/>
              </w:rPr>
            </w:pPr>
            <w:r>
              <w:rPr>
                <w:b/>
                <w:bCs/>
              </w:rPr>
              <w:t>1</w:t>
            </w:r>
            <w:r w:rsidR="002918DE">
              <w:rPr>
                <w:b/>
                <w:bCs/>
              </w:rPr>
              <w:t>000</w:t>
            </w:r>
          </w:p>
        </w:tc>
        <w:tc>
          <w:tcPr>
            <w:tcW w:w="3006" w:type="dxa"/>
          </w:tcPr>
          <w:p w14:paraId="023E7510" w14:textId="77777777" w:rsidR="00017494" w:rsidRDefault="007B47C7" w:rsidP="00A2394E">
            <w:pPr>
              <w:pStyle w:val="ListParagraph"/>
              <w:ind w:left="0"/>
              <w:rPr>
                <w:b/>
                <w:bCs/>
              </w:rPr>
            </w:pPr>
            <w:r>
              <w:rPr>
                <w:b/>
                <w:bCs/>
              </w:rPr>
              <w:t>Skippers check in</w:t>
            </w:r>
          </w:p>
          <w:p w14:paraId="33F6B7F5" w14:textId="77777777" w:rsidR="00B659EC" w:rsidRDefault="00B659EC" w:rsidP="00A2394E">
            <w:pPr>
              <w:pStyle w:val="ListParagraph"/>
              <w:ind w:left="0"/>
              <w:rPr>
                <w:b/>
                <w:bCs/>
              </w:rPr>
            </w:pPr>
            <w:r>
              <w:rPr>
                <w:b/>
                <w:bCs/>
              </w:rPr>
              <w:t>Briefing</w:t>
            </w:r>
          </w:p>
          <w:p w14:paraId="7B924543" w14:textId="782D369A" w:rsidR="00B659EC" w:rsidRDefault="00D23479" w:rsidP="00A2394E">
            <w:pPr>
              <w:pStyle w:val="ListParagraph"/>
              <w:ind w:left="0"/>
              <w:rPr>
                <w:b/>
                <w:bCs/>
              </w:rPr>
            </w:pPr>
            <w:r>
              <w:rPr>
                <w:b/>
                <w:bCs/>
              </w:rPr>
              <w:t>Racing starts</w:t>
            </w:r>
          </w:p>
        </w:tc>
      </w:tr>
      <w:tr w:rsidR="00937012" w14:paraId="51647E9A" w14:textId="77777777" w:rsidTr="00017494">
        <w:tc>
          <w:tcPr>
            <w:tcW w:w="3005" w:type="dxa"/>
          </w:tcPr>
          <w:p w14:paraId="59CE6BCC" w14:textId="11DF9FAE" w:rsidR="00017494" w:rsidRDefault="00D23479" w:rsidP="00A2394E">
            <w:pPr>
              <w:pStyle w:val="ListParagraph"/>
              <w:ind w:left="0"/>
              <w:rPr>
                <w:b/>
                <w:bCs/>
              </w:rPr>
            </w:pPr>
            <w:r>
              <w:rPr>
                <w:b/>
                <w:bCs/>
              </w:rPr>
              <w:t xml:space="preserve">Sunday </w:t>
            </w:r>
            <w:r w:rsidR="00D512CC">
              <w:rPr>
                <w:b/>
                <w:bCs/>
              </w:rPr>
              <w:t>19</w:t>
            </w:r>
            <w:r w:rsidR="00D512CC" w:rsidRPr="00291DDE">
              <w:rPr>
                <w:b/>
                <w:bCs/>
                <w:vertAlign w:val="superscript"/>
              </w:rPr>
              <w:t>th</w:t>
            </w:r>
            <w:r w:rsidR="00291DDE">
              <w:rPr>
                <w:b/>
                <w:bCs/>
              </w:rPr>
              <w:t xml:space="preserve"> </w:t>
            </w:r>
          </w:p>
        </w:tc>
        <w:tc>
          <w:tcPr>
            <w:tcW w:w="3005" w:type="dxa"/>
          </w:tcPr>
          <w:p w14:paraId="071B2293" w14:textId="77777777" w:rsidR="00017494" w:rsidRDefault="00291DDE" w:rsidP="00A2394E">
            <w:pPr>
              <w:pStyle w:val="ListParagraph"/>
              <w:ind w:left="0"/>
              <w:rPr>
                <w:b/>
                <w:bCs/>
              </w:rPr>
            </w:pPr>
            <w:r>
              <w:rPr>
                <w:b/>
                <w:bCs/>
              </w:rPr>
              <w:t>0900</w:t>
            </w:r>
          </w:p>
          <w:p w14:paraId="1BCC6B03" w14:textId="77777777" w:rsidR="009D0A28" w:rsidRDefault="009D0A28" w:rsidP="00A2394E">
            <w:pPr>
              <w:pStyle w:val="ListParagraph"/>
              <w:ind w:left="0"/>
              <w:rPr>
                <w:b/>
                <w:bCs/>
              </w:rPr>
            </w:pPr>
          </w:p>
          <w:p w14:paraId="78B7DC9E" w14:textId="77777777" w:rsidR="009D0A28" w:rsidRDefault="009D0A28" w:rsidP="00A2394E">
            <w:pPr>
              <w:pStyle w:val="ListParagraph"/>
              <w:ind w:left="0"/>
              <w:rPr>
                <w:b/>
                <w:bCs/>
              </w:rPr>
            </w:pPr>
            <w:r>
              <w:rPr>
                <w:b/>
                <w:bCs/>
              </w:rPr>
              <w:t>1600</w:t>
            </w:r>
          </w:p>
          <w:p w14:paraId="14200CEF" w14:textId="77777777" w:rsidR="00937012" w:rsidRDefault="00937012" w:rsidP="00A2394E">
            <w:pPr>
              <w:pStyle w:val="ListParagraph"/>
              <w:ind w:left="0"/>
              <w:rPr>
                <w:b/>
                <w:bCs/>
              </w:rPr>
            </w:pPr>
          </w:p>
          <w:p w14:paraId="5F0A6925" w14:textId="3CD9CE6A" w:rsidR="00937012" w:rsidRDefault="00937012" w:rsidP="00A2394E">
            <w:pPr>
              <w:pStyle w:val="ListParagraph"/>
              <w:ind w:left="0"/>
              <w:rPr>
                <w:b/>
                <w:bCs/>
              </w:rPr>
            </w:pPr>
            <w:r>
              <w:rPr>
                <w:b/>
                <w:bCs/>
              </w:rPr>
              <w:t>ASAP after racing</w:t>
            </w:r>
          </w:p>
        </w:tc>
        <w:tc>
          <w:tcPr>
            <w:tcW w:w="3006" w:type="dxa"/>
          </w:tcPr>
          <w:p w14:paraId="2DB1943C" w14:textId="167050BC" w:rsidR="00017494" w:rsidRDefault="008E142C" w:rsidP="00A2394E">
            <w:pPr>
              <w:pStyle w:val="ListParagraph"/>
              <w:ind w:left="0"/>
              <w:rPr>
                <w:b/>
                <w:bCs/>
              </w:rPr>
            </w:pPr>
            <w:r>
              <w:rPr>
                <w:b/>
                <w:bCs/>
              </w:rPr>
              <w:t>Briefing</w:t>
            </w:r>
          </w:p>
          <w:p w14:paraId="60456A4C" w14:textId="77777777" w:rsidR="008E142C" w:rsidRDefault="008E142C" w:rsidP="00A2394E">
            <w:pPr>
              <w:pStyle w:val="ListParagraph"/>
              <w:ind w:left="0"/>
              <w:rPr>
                <w:b/>
                <w:bCs/>
              </w:rPr>
            </w:pPr>
            <w:r>
              <w:rPr>
                <w:b/>
                <w:bCs/>
              </w:rPr>
              <w:t>1000 Racing starts</w:t>
            </w:r>
          </w:p>
          <w:p w14:paraId="7EADB073" w14:textId="77777777" w:rsidR="009D0A28" w:rsidRDefault="009D0A28" w:rsidP="00A2394E">
            <w:pPr>
              <w:pStyle w:val="ListParagraph"/>
              <w:ind w:left="0"/>
              <w:rPr>
                <w:b/>
                <w:bCs/>
              </w:rPr>
            </w:pPr>
            <w:r>
              <w:rPr>
                <w:b/>
                <w:bCs/>
              </w:rPr>
              <w:t>No race to be made after this time</w:t>
            </w:r>
          </w:p>
          <w:p w14:paraId="2D7089D5" w14:textId="00897F3B" w:rsidR="00937012" w:rsidRDefault="00937012" w:rsidP="00A2394E">
            <w:pPr>
              <w:pStyle w:val="ListParagraph"/>
              <w:ind w:left="0"/>
              <w:rPr>
                <w:b/>
                <w:bCs/>
              </w:rPr>
            </w:pPr>
            <w:r>
              <w:rPr>
                <w:b/>
                <w:bCs/>
              </w:rPr>
              <w:t>Presentations</w:t>
            </w:r>
          </w:p>
        </w:tc>
      </w:tr>
    </w:tbl>
    <w:p w14:paraId="135AE095" w14:textId="77777777" w:rsidR="00A2394E" w:rsidRPr="00A2394E" w:rsidRDefault="00A2394E" w:rsidP="00A2394E">
      <w:pPr>
        <w:pStyle w:val="ListParagraph"/>
        <w:rPr>
          <w:b/>
          <w:bCs/>
        </w:rPr>
      </w:pPr>
    </w:p>
    <w:p w14:paraId="1AEE2D78" w14:textId="77777777" w:rsidR="001359A8" w:rsidRDefault="001359A8" w:rsidP="001359A8">
      <w:pPr>
        <w:pStyle w:val="ListParagraph"/>
        <w:ind w:left="644"/>
      </w:pPr>
    </w:p>
    <w:p w14:paraId="4DC905E2" w14:textId="77777777" w:rsidR="007B0564" w:rsidRPr="007B0564" w:rsidRDefault="007B0564" w:rsidP="007B0564">
      <w:pPr>
        <w:pStyle w:val="ListParagraph"/>
        <w:numPr>
          <w:ilvl w:val="0"/>
          <w:numId w:val="1"/>
        </w:numPr>
        <w:rPr>
          <w:b/>
          <w:bCs/>
        </w:rPr>
      </w:pPr>
      <w:r w:rsidRPr="007B0564">
        <w:rPr>
          <w:b/>
          <w:bCs/>
        </w:rPr>
        <w:t xml:space="preserve">RULES </w:t>
      </w:r>
    </w:p>
    <w:p w14:paraId="07806B5E" w14:textId="05816633" w:rsidR="007B0564" w:rsidRDefault="007B0564" w:rsidP="007B0564">
      <w:pPr>
        <w:pStyle w:val="ListParagraph"/>
        <w:numPr>
          <w:ilvl w:val="1"/>
          <w:numId w:val="1"/>
        </w:numPr>
      </w:pPr>
      <w:r>
        <w:t xml:space="preserve">The event will be governed by; </w:t>
      </w:r>
    </w:p>
    <w:p w14:paraId="1D0C9CB3" w14:textId="77777777" w:rsidR="007B0564" w:rsidRDefault="007B0564" w:rsidP="007B0564">
      <w:pPr>
        <w:pStyle w:val="ListParagraph"/>
        <w:numPr>
          <w:ilvl w:val="2"/>
          <w:numId w:val="1"/>
        </w:numPr>
      </w:pPr>
      <w:r>
        <w:t xml:space="preserve">the ‘rules’ as defined in the RRS, including Appendix C. </w:t>
      </w:r>
    </w:p>
    <w:p w14:paraId="0656619E" w14:textId="77777777" w:rsidR="007B0564" w:rsidRDefault="007B0564" w:rsidP="007B0564">
      <w:pPr>
        <w:pStyle w:val="ListParagraph"/>
        <w:numPr>
          <w:ilvl w:val="2"/>
          <w:numId w:val="1"/>
        </w:numPr>
      </w:pPr>
      <w:r>
        <w:t xml:space="preserve">the rules for Handling of Boats (SI Appendix C). Class rules will not apply. </w:t>
      </w:r>
    </w:p>
    <w:p w14:paraId="52DA9784" w14:textId="77777777" w:rsidR="007B0564" w:rsidRDefault="007B0564" w:rsidP="007B0564">
      <w:pPr>
        <w:pStyle w:val="ListParagraph"/>
        <w:numPr>
          <w:ilvl w:val="2"/>
          <w:numId w:val="1"/>
        </w:numPr>
      </w:pPr>
      <w:r>
        <w:t xml:space="preserve">any prescriptions of the NA that will apply will be posted on the official notice board. </w:t>
      </w:r>
    </w:p>
    <w:p w14:paraId="3C78655A" w14:textId="6B7538D5" w:rsidR="007B0564" w:rsidRDefault="007B0564" w:rsidP="007B0564">
      <w:pPr>
        <w:pStyle w:val="ListParagraph"/>
        <w:numPr>
          <w:ilvl w:val="2"/>
          <w:numId w:val="1"/>
        </w:numPr>
      </w:pPr>
      <w:r>
        <w:t>When the umpires proceed under RRS C8.6 they will follow the guidance in SI Appendix E.</w:t>
      </w:r>
    </w:p>
    <w:p w14:paraId="0B124263" w14:textId="77777777" w:rsidR="001359A8" w:rsidRDefault="001359A8" w:rsidP="001359A8">
      <w:pPr>
        <w:pStyle w:val="ListParagraph"/>
        <w:ind w:left="1080"/>
      </w:pPr>
    </w:p>
    <w:p w14:paraId="22718777" w14:textId="42B43913" w:rsidR="007B0564" w:rsidRDefault="007B0564" w:rsidP="007B0564">
      <w:pPr>
        <w:pStyle w:val="ListParagraph"/>
        <w:numPr>
          <w:ilvl w:val="0"/>
          <w:numId w:val="1"/>
        </w:numPr>
        <w:rPr>
          <w:b/>
          <w:bCs/>
        </w:rPr>
      </w:pPr>
      <w:r w:rsidRPr="007B0564">
        <w:rPr>
          <w:b/>
          <w:bCs/>
        </w:rPr>
        <w:t>SAFETY</w:t>
      </w:r>
    </w:p>
    <w:p w14:paraId="16FE5E27" w14:textId="255B3D47" w:rsidR="007B0564" w:rsidRDefault="007B0564" w:rsidP="007B0564">
      <w:pPr>
        <w:pStyle w:val="ListParagraph"/>
        <w:numPr>
          <w:ilvl w:val="1"/>
          <w:numId w:val="1"/>
        </w:numPr>
      </w:pPr>
      <w:r>
        <w:t>All Race Officials, Volunteers, Maintenance, Coaches, Media, Guests, and Participants that operate a power boat during the regatta are reminded to wear a kill cord and be vigilant on the designated VHF radio channel.</w:t>
      </w:r>
    </w:p>
    <w:p w14:paraId="6CAC3431" w14:textId="56897EF2" w:rsidR="007B0564" w:rsidRDefault="0083720C" w:rsidP="007B0564">
      <w:pPr>
        <w:pStyle w:val="ListParagraph"/>
        <w:numPr>
          <w:ilvl w:val="1"/>
          <w:numId w:val="1"/>
        </w:numPr>
      </w:pPr>
      <w:r w:rsidRPr="0083720C">
        <w:t>all Race Officials, Volunteers, Maintenance, Coaches, Media, Guests and Participants shall wear a PFD</w:t>
      </w:r>
      <w:r>
        <w:t xml:space="preserve"> whilst on a vessel.</w:t>
      </w:r>
    </w:p>
    <w:p w14:paraId="73D7DF7B" w14:textId="77777777" w:rsidR="001359A8" w:rsidRDefault="001359A8" w:rsidP="001359A8">
      <w:pPr>
        <w:pStyle w:val="ListParagraph"/>
        <w:ind w:left="644"/>
      </w:pPr>
    </w:p>
    <w:p w14:paraId="465B5D35" w14:textId="4AF3CAA0" w:rsidR="0083720C" w:rsidRDefault="0083720C" w:rsidP="0083720C">
      <w:pPr>
        <w:pStyle w:val="ListParagraph"/>
        <w:numPr>
          <w:ilvl w:val="0"/>
          <w:numId w:val="1"/>
        </w:numPr>
        <w:rPr>
          <w:b/>
          <w:bCs/>
        </w:rPr>
      </w:pPr>
      <w:r w:rsidRPr="0083720C">
        <w:rPr>
          <w:b/>
          <w:bCs/>
        </w:rPr>
        <w:lastRenderedPageBreak/>
        <w:t>ELIGIBILITY AND ENTRIES</w:t>
      </w:r>
    </w:p>
    <w:p w14:paraId="05B13E36" w14:textId="77D54A7B" w:rsidR="0083720C" w:rsidRDefault="0083720C" w:rsidP="0083720C">
      <w:pPr>
        <w:pStyle w:val="ListParagraph"/>
        <w:numPr>
          <w:ilvl w:val="1"/>
          <w:numId w:val="1"/>
        </w:numPr>
      </w:pPr>
      <w:r>
        <w:t>Each skipper must enter online at portlandyachtclub.com.au and pay the entry fee and bond.</w:t>
      </w:r>
    </w:p>
    <w:p w14:paraId="584EB76F" w14:textId="010EA016" w:rsidR="0083720C" w:rsidRDefault="0083720C" w:rsidP="0083720C">
      <w:pPr>
        <w:pStyle w:val="ListParagraph"/>
        <w:numPr>
          <w:ilvl w:val="1"/>
          <w:numId w:val="1"/>
        </w:numPr>
      </w:pPr>
      <w:r w:rsidRPr="0083720C">
        <w:t>Each skipper is responsible for any damage or loss to their boat unless the responsibility is otherwise assigned by the umpires or PC.</w:t>
      </w:r>
    </w:p>
    <w:p w14:paraId="29202218" w14:textId="398087EB" w:rsidR="0083720C" w:rsidRDefault="0083720C" w:rsidP="0083720C">
      <w:pPr>
        <w:pStyle w:val="ListParagraph"/>
        <w:numPr>
          <w:ilvl w:val="1"/>
          <w:numId w:val="1"/>
        </w:numPr>
      </w:pPr>
      <w:r>
        <w:t>After the warning signal for a match, the registered skipper shall not leave the helm, except in an emergency</w:t>
      </w:r>
    </w:p>
    <w:p w14:paraId="12EB0AD4" w14:textId="421C06A1" w:rsidR="0083720C" w:rsidRDefault="0083720C" w:rsidP="0083720C">
      <w:pPr>
        <w:pStyle w:val="ListParagraph"/>
        <w:numPr>
          <w:ilvl w:val="1"/>
          <w:numId w:val="1"/>
        </w:numPr>
      </w:pPr>
      <w:r>
        <w:t>When a registered skipper is unable to continue in the event, the OA may authorise an original crew member to substitute.</w:t>
      </w:r>
    </w:p>
    <w:p w14:paraId="48372ABA" w14:textId="3E531854" w:rsidR="0083720C" w:rsidRDefault="0083720C" w:rsidP="0083720C">
      <w:pPr>
        <w:pStyle w:val="ListParagraph"/>
        <w:numPr>
          <w:ilvl w:val="1"/>
          <w:numId w:val="1"/>
        </w:numPr>
      </w:pPr>
      <w:r>
        <w:t>When a registered crew member is unable to continue in the event, the OA may authorise a substitute, a temporary substitute or other adjustment.</w:t>
      </w:r>
    </w:p>
    <w:p w14:paraId="4CEDCD9F" w14:textId="77777777" w:rsidR="003E73B7" w:rsidRDefault="003E73B7" w:rsidP="003E73B7">
      <w:pPr>
        <w:pStyle w:val="ListParagraph"/>
        <w:ind w:left="644"/>
      </w:pPr>
    </w:p>
    <w:p w14:paraId="14D93026" w14:textId="77777777" w:rsidR="001359A8" w:rsidRDefault="001359A8" w:rsidP="001359A8"/>
    <w:p w14:paraId="412DDBFE" w14:textId="77777777" w:rsidR="0083720C" w:rsidRDefault="0083720C" w:rsidP="0083720C">
      <w:pPr>
        <w:pStyle w:val="ListParagraph"/>
        <w:ind w:left="644"/>
      </w:pPr>
    </w:p>
    <w:p w14:paraId="56DFF542" w14:textId="7320B2A8" w:rsidR="0083720C" w:rsidRDefault="0083720C" w:rsidP="0083720C">
      <w:pPr>
        <w:pStyle w:val="ListParagraph"/>
        <w:numPr>
          <w:ilvl w:val="0"/>
          <w:numId w:val="1"/>
        </w:numPr>
        <w:rPr>
          <w:b/>
          <w:bCs/>
        </w:rPr>
      </w:pPr>
      <w:r w:rsidRPr="0083720C">
        <w:rPr>
          <w:b/>
          <w:bCs/>
        </w:rPr>
        <w:t>COMMUNICATIONS WITH COMPETITORS</w:t>
      </w:r>
    </w:p>
    <w:p w14:paraId="4872DC2E" w14:textId="1ABF2644" w:rsidR="0083720C" w:rsidRDefault="0083720C" w:rsidP="0083720C">
      <w:pPr>
        <w:pStyle w:val="ListParagraph"/>
        <w:numPr>
          <w:ilvl w:val="1"/>
          <w:numId w:val="1"/>
        </w:numPr>
      </w:pPr>
      <w:r>
        <w:t>Notices to competitors will be posted on the official notice board located in the Portland Yacht Club</w:t>
      </w:r>
    </w:p>
    <w:p w14:paraId="4BF665B2" w14:textId="17E11527" w:rsidR="0083720C" w:rsidRDefault="0083720C" w:rsidP="0083720C">
      <w:pPr>
        <w:pStyle w:val="ListParagraph"/>
        <w:numPr>
          <w:ilvl w:val="1"/>
          <w:numId w:val="1"/>
        </w:numPr>
      </w:pPr>
      <w:r w:rsidRPr="0083720C">
        <w:t xml:space="preserve">Signals made ashore will be displayed from the flag mast of the </w:t>
      </w:r>
      <w:r>
        <w:t>PYC</w:t>
      </w:r>
      <w:r w:rsidRPr="0083720C">
        <w:t xml:space="preserve"> clubhouse</w:t>
      </w:r>
    </w:p>
    <w:p w14:paraId="30F5436C" w14:textId="4681DE79" w:rsidR="0083720C" w:rsidRDefault="0083720C" w:rsidP="0083720C">
      <w:pPr>
        <w:pStyle w:val="ListParagraph"/>
        <w:numPr>
          <w:ilvl w:val="1"/>
          <w:numId w:val="1"/>
        </w:numPr>
      </w:pPr>
      <w:r>
        <w:t>Skippers will be issued with VHF radios. These radios shall be used only to make and receive communications from the RC or to report any damage. Failure to receive information from the RC will not be grounds for redress. This changes RRS 62.1(a).</w:t>
      </w:r>
    </w:p>
    <w:p w14:paraId="7F4093DB" w14:textId="77777777" w:rsidR="001359A8" w:rsidRDefault="001359A8" w:rsidP="001359A8">
      <w:pPr>
        <w:pStyle w:val="ListParagraph"/>
        <w:ind w:left="644"/>
      </w:pPr>
    </w:p>
    <w:p w14:paraId="2E979DF7" w14:textId="25DE284F" w:rsidR="0083720C" w:rsidRDefault="0083720C" w:rsidP="0083720C">
      <w:pPr>
        <w:pStyle w:val="ListParagraph"/>
        <w:numPr>
          <w:ilvl w:val="0"/>
          <w:numId w:val="1"/>
        </w:numPr>
        <w:rPr>
          <w:b/>
          <w:bCs/>
        </w:rPr>
      </w:pPr>
      <w:r w:rsidRPr="0083720C">
        <w:rPr>
          <w:b/>
          <w:bCs/>
        </w:rPr>
        <w:t>AMENDMENTS TO THE SAILING INSTRUCTIONS</w:t>
      </w:r>
    </w:p>
    <w:p w14:paraId="56BD2355" w14:textId="02A50474" w:rsidR="0083720C" w:rsidRDefault="0083720C" w:rsidP="001359A8">
      <w:pPr>
        <w:pStyle w:val="ListParagraph"/>
        <w:numPr>
          <w:ilvl w:val="1"/>
          <w:numId w:val="1"/>
        </w:numPr>
      </w:pPr>
      <w:r>
        <w:t>Amendments to the SI made ashore will be posted at least 30 minutes before the start of any race affected and will be signed by the RC and PC representatives</w:t>
      </w:r>
      <w:r w:rsidR="001359A8">
        <w:t>.</w:t>
      </w:r>
    </w:p>
    <w:p w14:paraId="0FA87BC2" w14:textId="77777777" w:rsidR="001359A8" w:rsidRDefault="001359A8" w:rsidP="001359A8">
      <w:pPr>
        <w:pStyle w:val="ListParagraph"/>
        <w:ind w:left="644"/>
      </w:pPr>
    </w:p>
    <w:p w14:paraId="3DADB7B3" w14:textId="4DA07BFF" w:rsidR="001359A8" w:rsidRDefault="001359A8" w:rsidP="001359A8">
      <w:pPr>
        <w:pStyle w:val="ListParagraph"/>
        <w:numPr>
          <w:ilvl w:val="0"/>
          <w:numId w:val="1"/>
        </w:numPr>
        <w:rPr>
          <w:b/>
          <w:bCs/>
        </w:rPr>
      </w:pPr>
      <w:r w:rsidRPr="001359A8">
        <w:rPr>
          <w:b/>
          <w:bCs/>
        </w:rPr>
        <w:t>BOATS AND SAILS</w:t>
      </w:r>
    </w:p>
    <w:p w14:paraId="20C1D129" w14:textId="7F9BCA4F" w:rsidR="001359A8" w:rsidRDefault="001359A8" w:rsidP="001359A8">
      <w:pPr>
        <w:pStyle w:val="ListParagraph"/>
        <w:numPr>
          <w:ilvl w:val="1"/>
          <w:numId w:val="1"/>
        </w:numPr>
      </w:pPr>
      <w:r>
        <w:t>The event will be sailed in SB 20 boats provided by PYC</w:t>
      </w:r>
    </w:p>
    <w:p w14:paraId="7CCDD61B" w14:textId="53790064" w:rsidR="001359A8" w:rsidRDefault="001359A8" w:rsidP="001359A8">
      <w:pPr>
        <w:pStyle w:val="ListParagraph"/>
        <w:numPr>
          <w:ilvl w:val="1"/>
          <w:numId w:val="1"/>
        </w:numPr>
      </w:pPr>
      <w:r w:rsidRPr="001359A8">
        <w:t>The mainsail</w:t>
      </w:r>
      <w:r>
        <w:t xml:space="preserve"> and Jib</w:t>
      </w:r>
      <w:r w:rsidRPr="001359A8">
        <w:t xml:space="preserve"> to be used will be allocated by the OA and shall remain on each boat for the duration of the event. Sails may be substituted by the OA in the event of damage, loss, or for any other reason that the OA may deem appropriat</w:t>
      </w:r>
      <w:r>
        <w:t>e</w:t>
      </w:r>
    </w:p>
    <w:p w14:paraId="6410EB5F" w14:textId="505A00F6" w:rsidR="001359A8" w:rsidRDefault="001359A8" w:rsidP="001359A8">
      <w:pPr>
        <w:pStyle w:val="ListParagraph"/>
        <w:numPr>
          <w:ilvl w:val="1"/>
          <w:numId w:val="1"/>
        </w:numPr>
      </w:pPr>
      <w:r>
        <w:t>The sail combination to be used will be mainsail and jib only.</w:t>
      </w:r>
    </w:p>
    <w:p w14:paraId="27E3D029" w14:textId="77777777" w:rsidR="001359A8" w:rsidRDefault="001359A8" w:rsidP="001359A8">
      <w:pPr>
        <w:pStyle w:val="ListParagraph"/>
        <w:ind w:left="644"/>
      </w:pPr>
    </w:p>
    <w:p w14:paraId="38313A9C" w14:textId="5E6C7EC5" w:rsidR="001359A8" w:rsidRDefault="001359A8" w:rsidP="001359A8">
      <w:pPr>
        <w:pStyle w:val="ListParagraph"/>
        <w:numPr>
          <w:ilvl w:val="0"/>
          <w:numId w:val="1"/>
        </w:numPr>
        <w:rPr>
          <w:b/>
          <w:bCs/>
        </w:rPr>
      </w:pPr>
      <w:r w:rsidRPr="001359A8">
        <w:rPr>
          <w:b/>
          <w:bCs/>
        </w:rPr>
        <w:t>IDENTIFICATION AND ASSIGNMENT OF BOATS</w:t>
      </w:r>
    </w:p>
    <w:p w14:paraId="034845C7" w14:textId="274E731D" w:rsidR="001359A8" w:rsidRDefault="001359A8" w:rsidP="001359A8">
      <w:pPr>
        <w:pStyle w:val="ListParagraph"/>
        <w:numPr>
          <w:ilvl w:val="1"/>
          <w:numId w:val="1"/>
        </w:numPr>
      </w:pPr>
      <w:r>
        <w:t>Boats will be identified by numbers on the bow.</w:t>
      </w:r>
    </w:p>
    <w:p w14:paraId="13B87ADF" w14:textId="0ED1234A" w:rsidR="001359A8" w:rsidRDefault="001359A8" w:rsidP="001359A8">
      <w:pPr>
        <w:pStyle w:val="ListParagraph"/>
        <w:numPr>
          <w:ilvl w:val="1"/>
          <w:numId w:val="1"/>
        </w:numPr>
      </w:pPr>
      <w:r w:rsidRPr="001359A8">
        <w:t>Boats will be allocated by the RC.</w:t>
      </w:r>
    </w:p>
    <w:p w14:paraId="084390A6" w14:textId="6C33061F" w:rsidR="001359A8" w:rsidRDefault="001359A8" w:rsidP="001359A8">
      <w:pPr>
        <w:pStyle w:val="ListParagraph"/>
        <w:numPr>
          <w:ilvl w:val="1"/>
          <w:numId w:val="1"/>
        </w:numPr>
      </w:pPr>
      <w:r>
        <w:t>The selection of boats shall not be grounds for redress. This changes RRS 62.1.</w:t>
      </w:r>
    </w:p>
    <w:p w14:paraId="7C7EB710" w14:textId="77777777" w:rsidR="00D4286E" w:rsidRDefault="00D4286E" w:rsidP="00D4286E">
      <w:pPr>
        <w:pStyle w:val="ListParagraph"/>
        <w:ind w:left="644"/>
      </w:pPr>
    </w:p>
    <w:p w14:paraId="02C12243" w14:textId="2441DEEB" w:rsidR="00D4286E" w:rsidRDefault="00D4286E" w:rsidP="00D4286E">
      <w:pPr>
        <w:pStyle w:val="ListParagraph"/>
        <w:numPr>
          <w:ilvl w:val="0"/>
          <w:numId w:val="1"/>
        </w:numPr>
        <w:rPr>
          <w:b/>
          <w:bCs/>
        </w:rPr>
      </w:pPr>
      <w:r w:rsidRPr="00D4286E">
        <w:rPr>
          <w:b/>
          <w:bCs/>
        </w:rPr>
        <w:t>CREW MEMBERS</w:t>
      </w:r>
    </w:p>
    <w:p w14:paraId="0E11ABD3" w14:textId="368F3106" w:rsidR="00D4286E" w:rsidRDefault="00D4286E" w:rsidP="00D4286E">
      <w:pPr>
        <w:pStyle w:val="ListParagraph"/>
        <w:numPr>
          <w:ilvl w:val="1"/>
          <w:numId w:val="1"/>
        </w:numPr>
      </w:pPr>
      <w:r>
        <w:t>As per NoR 9.</w:t>
      </w:r>
    </w:p>
    <w:p w14:paraId="2E587305" w14:textId="77777777" w:rsidR="00D4286E" w:rsidRDefault="00D4286E" w:rsidP="00D4286E">
      <w:pPr>
        <w:pStyle w:val="ListParagraph"/>
        <w:ind w:left="644"/>
      </w:pPr>
    </w:p>
    <w:p w14:paraId="74E761B4" w14:textId="1241575E" w:rsidR="00D4286E" w:rsidRDefault="00D4286E" w:rsidP="00D4286E">
      <w:pPr>
        <w:pStyle w:val="ListParagraph"/>
        <w:numPr>
          <w:ilvl w:val="0"/>
          <w:numId w:val="1"/>
        </w:numPr>
        <w:rPr>
          <w:b/>
          <w:bCs/>
        </w:rPr>
      </w:pPr>
      <w:r w:rsidRPr="00D4286E">
        <w:rPr>
          <w:b/>
          <w:bCs/>
        </w:rPr>
        <w:t>EVENT FORMAT AND STARTING SCHEDULES</w:t>
      </w:r>
    </w:p>
    <w:p w14:paraId="6FC16EBD" w14:textId="5F449AB3" w:rsidR="00D4286E" w:rsidRDefault="00D4286E" w:rsidP="00D4286E">
      <w:pPr>
        <w:pStyle w:val="ListParagraph"/>
        <w:numPr>
          <w:ilvl w:val="1"/>
          <w:numId w:val="1"/>
        </w:numPr>
      </w:pPr>
      <w:r>
        <w:t>The event format is detailed in SI Appendix B</w:t>
      </w:r>
    </w:p>
    <w:p w14:paraId="45A17CFC" w14:textId="38B62296" w:rsidR="00D4286E" w:rsidRDefault="00D4286E" w:rsidP="00D4286E">
      <w:pPr>
        <w:pStyle w:val="ListParagraph"/>
        <w:numPr>
          <w:ilvl w:val="1"/>
          <w:numId w:val="1"/>
        </w:numPr>
      </w:pPr>
      <w:r w:rsidRPr="00D4286E">
        <w:t>The competitor list, pairings and boat allocation will be issued at the briefing.</w:t>
      </w:r>
    </w:p>
    <w:p w14:paraId="3E599A8D" w14:textId="5AE88AC4" w:rsidR="00D4286E" w:rsidRDefault="00D4286E" w:rsidP="00D4286E">
      <w:pPr>
        <w:pStyle w:val="ListParagraph"/>
        <w:numPr>
          <w:ilvl w:val="1"/>
          <w:numId w:val="1"/>
        </w:numPr>
      </w:pPr>
      <w:r>
        <w:t>In a final series between two skippers:</w:t>
      </w:r>
    </w:p>
    <w:p w14:paraId="26207977" w14:textId="242DDBFE" w:rsidR="00D4286E" w:rsidRDefault="00D4286E" w:rsidP="00D4286E">
      <w:pPr>
        <w:pStyle w:val="ListParagraph"/>
        <w:numPr>
          <w:ilvl w:val="2"/>
          <w:numId w:val="1"/>
        </w:numPr>
      </w:pPr>
      <w:r>
        <w:t>The higher-placed skipper from the round robin shall have the starboard entry for the first match. They shall thereafter alternate assigned ends</w:t>
      </w:r>
    </w:p>
    <w:p w14:paraId="31625399" w14:textId="08D04B8A" w:rsidR="00D4286E" w:rsidRDefault="005B7A68" w:rsidP="005B7A68">
      <w:pPr>
        <w:pStyle w:val="ListParagraph"/>
        <w:numPr>
          <w:ilvl w:val="1"/>
          <w:numId w:val="1"/>
        </w:numPr>
      </w:pPr>
      <w:r>
        <w:lastRenderedPageBreak/>
        <w:t>The intended time of the first attention signal is 1</w:t>
      </w:r>
      <w:r w:rsidR="00F30385">
        <w:t>0</w:t>
      </w:r>
      <w:r>
        <w:t>00 with the latest time for a warning signal approximately 1600 on Sunday 1</w:t>
      </w:r>
      <w:r w:rsidR="003C3939">
        <w:t>4</w:t>
      </w:r>
      <w:r w:rsidR="003C3939" w:rsidRPr="003C3939">
        <w:rPr>
          <w:vertAlign w:val="superscript"/>
        </w:rPr>
        <w:t>th</w:t>
      </w:r>
      <w:r w:rsidR="003C3939">
        <w:t xml:space="preserve"> April.</w:t>
      </w:r>
    </w:p>
    <w:p w14:paraId="654BECB2" w14:textId="70932254" w:rsidR="005B7A68" w:rsidRDefault="005B7A68" w:rsidP="005B7A68">
      <w:pPr>
        <w:pStyle w:val="ListParagraph"/>
        <w:numPr>
          <w:ilvl w:val="1"/>
          <w:numId w:val="1"/>
        </w:numPr>
      </w:pPr>
      <w:r>
        <w:t>The RC may change the format, terminate any stage or the event when, in its opinion, it is impractical to attempt to hold the remainder of the matches under the existing conditions or in the remaining time scheduled. Early stages may be terminated in favour of later stages.</w:t>
      </w:r>
    </w:p>
    <w:p w14:paraId="5798E7F3" w14:textId="77777777" w:rsidR="005B7A68" w:rsidRDefault="005B7A68" w:rsidP="005B7A68">
      <w:pPr>
        <w:pStyle w:val="ListParagraph"/>
        <w:ind w:left="644"/>
      </w:pPr>
    </w:p>
    <w:p w14:paraId="31D04A59" w14:textId="59CC2F08" w:rsidR="005B7A68" w:rsidRPr="005B7A68" w:rsidRDefault="005B7A68" w:rsidP="005B7A68">
      <w:pPr>
        <w:pStyle w:val="ListParagraph"/>
        <w:numPr>
          <w:ilvl w:val="0"/>
          <w:numId w:val="1"/>
        </w:numPr>
        <w:rPr>
          <w:b/>
          <w:bCs/>
        </w:rPr>
      </w:pPr>
      <w:r w:rsidRPr="005B7A68">
        <w:rPr>
          <w:b/>
          <w:bCs/>
        </w:rPr>
        <w:t>RACING AREA</w:t>
      </w:r>
    </w:p>
    <w:p w14:paraId="3EB5A6C8" w14:textId="69FF1372" w:rsidR="005B7A68" w:rsidRDefault="00C340B6" w:rsidP="00C340B6">
      <w:pPr>
        <w:pStyle w:val="ListParagraph"/>
        <w:numPr>
          <w:ilvl w:val="1"/>
          <w:numId w:val="1"/>
        </w:numPr>
      </w:pPr>
      <w:r>
        <w:t>The racing area will be Harbour in Portland Vic in front of PYC</w:t>
      </w:r>
    </w:p>
    <w:p w14:paraId="7999E95B" w14:textId="0251C2E4" w:rsidR="00C340B6" w:rsidRDefault="00C340B6" w:rsidP="00C340B6"/>
    <w:p w14:paraId="15AE44B6" w14:textId="598EB4D5" w:rsidR="00C340B6" w:rsidRDefault="00C340B6" w:rsidP="00C340B6"/>
    <w:p w14:paraId="52BC3162" w14:textId="18BF6CEC" w:rsidR="00C340B6" w:rsidRDefault="00C340B6" w:rsidP="00C340B6"/>
    <w:p w14:paraId="02C257EE" w14:textId="77777777" w:rsidR="00C340B6" w:rsidRDefault="00C340B6" w:rsidP="00C340B6"/>
    <w:p w14:paraId="6AA4A20B" w14:textId="77777777" w:rsidR="00C340B6" w:rsidRDefault="00C340B6" w:rsidP="00C340B6">
      <w:pPr>
        <w:pStyle w:val="ListParagraph"/>
        <w:ind w:left="644"/>
      </w:pPr>
    </w:p>
    <w:p w14:paraId="1F585467" w14:textId="27DF6289" w:rsidR="00C340B6" w:rsidRPr="00C340B6" w:rsidRDefault="00C340B6" w:rsidP="00C340B6">
      <w:pPr>
        <w:pStyle w:val="ListParagraph"/>
        <w:numPr>
          <w:ilvl w:val="0"/>
          <w:numId w:val="1"/>
        </w:numPr>
        <w:rPr>
          <w:b/>
          <w:bCs/>
        </w:rPr>
      </w:pPr>
      <w:r w:rsidRPr="00C340B6">
        <w:rPr>
          <w:b/>
          <w:bCs/>
        </w:rPr>
        <w:t>COURSE</w:t>
      </w:r>
    </w:p>
    <w:p w14:paraId="05E7C78F" w14:textId="30FDECF1" w:rsidR="00C340B6" w:rsidRDefault="00C340B6" w:rsidP="00C340B6">
      <w:pPr>
        <w:pStyle w:val="ListParagraph"/>
        <w:numPr>
          <w:ilvl w:val="1"/>
          <w:numId w:val="1"/>
        </w:numPr>
      </w:pPr>
      <w:r>
        <w:t>(a) Course Configuration (not to scale)</w:t>
      </w:r>
    </w:p>
    <w:p w14:paraId="1B33E5A7" w14:textId="06C2D79B" w:rsidR="00C340B6" w:rsidRDefault="00C340B6" w:rsidP="00C340B6">
      <w:pPr>
        <w:pStyle w:val="ListParagraph"/>
        <w:ind w:left="644"/>
        <w:rPr>
          <w:b/>
          <w:bCs/>
        </w:rPr>
      </w:pPr>
      <w:r>
        <w:rPr>
          <w:noProof/>
        </w:rPr>
        <w:drawing>
          <wp:inline distT="0" distB="0" distL="0" distR="0" wp14:anchorId="4622D8E3" wp14:editId="2938E556">
            <wp:extent cx="2465070" cy="2481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7491" cy="2504026"/>
                    </a:xfrm>
                    <a:prstGeom prst="rect">
                      <a:avLst/>
                    </a:prstGeom>
                  </pic:spPr>
                </pic:pic>
              </a:graphicData>
            </a:graphic>
          </wp:inline>
        </w:drawing>
      </w:r>
    </w:p>
    <w:p w14:paraId="7BD61418" w14:textId="47C88674" w:rsidR="00C340B6" w:rsidRDefault="00C340B6" w:rsidP="00C340B6">
      <w:pPr>
        <w:pStyle w:val="ListParagraph"/>
        <w:ind w:left="644"/>
      </w:pPr>
      <w:r w:rsidRPr="00C340B6">
        <w:t xml:space="preserve">(b) </w:t>
      </w:r>
      <w:r>
        <w:t>Course Start – W – LS or LP – W – Finish</w:t>
      </w:r>
    </w:p>
    <w:p w14:paraId="7991CEF4" w14:textId="77777777" w:rsidR="00C340B6" w:rsidRDefault="00C340B6" w:rsidP="00C340B6">
      <w:pPr>
        <w:pStyle w:val="ListParagraph"/>
        <w:ind w:left="644"/>
      </w:pPr>
      <w:r>
        <w:t xml:space="preserve">(c) </w:t>
      </w:r>
      <w:r w:rsidRPr="00C340B6">
        <w:rPr>
          <w:b/>
          <w:bCs/>
        </w:rPr>
        <w:t>Descriptions of Marks</w:t>
      </w:r>
      <w:r>
        <w:t xml:space="preserve"> </w:t>
      </w:r>
    </w:p>
    <w:p w14:paraId="76EDC570" w14:textId="4F7B7BD9" w:rsidR="00C340B6" w:rsidRDefault="00C340B6" w:rsidP="00C340B6">
      <w:pPr>
        <w:pStyle w:val="ListParagraph"/>
        <w:ind w:left="644"/>
      </w:pPr>
      <w:r>
        <w:t>The RC vessel will be identified by an orange flag. The starting/finishing line mark will be a white mark or other specified at the briefing. Marks W, LS and LP will be teardrop marks. The mark colours will be advised at the briefing.</w:t>
      </w:r>
    </w:p>
    <w:p w14:paraId="4F4B262C" w14:textId="4548CDDC" w:rsidR="00C340B6" w:rsidRDefault="00C340B6" w:rsidP="00C340B6">
      <w:pPr>
        <w:pStyle w:val="ListParagraph"/>
        <w:numPr>
          <w:ilvl w:val="1"/>
          <w:numId w:val="1"/>
        </w:numPr>
        <w:rPr>
          <w:b/>
          <w:bCs/>
        </w:rPr>
      </w:pPr>
      <w:r w:rsidRPr="00C340B6">
        <w:rPr>
          <w:b/>
          <w:bCs/>
        </w:rPr>
        <w:t>Starting/Finishing Line</w:t>
      </w:r>
    </w:p>
    <w:p w14:paraId="2554E7AE" w14:textId="54240768" w:rsidR="00C340B6" w:rsidRDefault="00BF4727" w:rsidP="00C340B6">
      <w:pPr>
        <w:pStyle w:val="ListParagraph"/>
        <w:ind w:left="644"/>
      </w:pPr>
      <w:r>
        <w:t>The starting and finishing lines will be a straight line between the course side of the starting and finishing marks and the flag mast on the RC vessel displaying an orange flag. Boats are permitted to sail through the Starting/Finishing line.</w:t>
      </w:r>
    </w:p>
    <w:p w14:paraId="053CF109" w14:textId="5E924DDF" w:rsidR="00BF4727" w:rsidRDefault="00BF4727" w:rsidP="00BF4727">
      <w:pPr>
        <w:pStyle w:val="ListParagraph"/>
        <w:numPr>
          <w:ilvl w:val="1"/>
          <w:numId w:val="1"/>
        </w:numPr>
        <w:rPr>
          <w:b/>
          <w:bCs/>
        </w:rPr>
      </w:pPr>
      <w:r w:rsidRPr="00BF4727">
        <w:rPr>
          <w:b/>
          <w:bCs/>
        </w:rPr>
        <w:t>Course Limits</w:t>
      </w:r>
    </w:p>
    <w:p w14:paraId="00232014" w14:textId="4D0DC4E3" w:rsidR="00BF4727" w:rsidRDefault="00BF4727" w:rsidP="00BF4727">
      <w:pPr>
        <w:pStyle w:val="ListParagraph"/>
        <w:numPr>
          <w:ilvl w:val="2"/>
          <w:numId w:val="1"/>
        </w:numPr>
      </w:pPr>
      <w:r>
        <w:t>While racing, no part of a boat's hull shall sail inside the imaginary straight line between the ends of the marina jetties.</w:t>
      </w:r>
    </w:p>
    <w:p w14:paraId="20C8A925" w14:textId="43D88359" w:rsidR="00BF4727" w:rsidRDefault="00BF4727" w:rsidP="00BF4727">
      <w:pPr>
        <w:pStyle w:val="ListParagraph"/>
        <w:numPr>
          <w:ilvl w:val="2"/>
          <w:numId w:val="1"/>
        </w:numPr>
      </w:pPr>
      <w:r w:rsidRPr="00BF4727">
        <w:t>These imaginary lines shall rank as obstructions and are the limit of safe pilotage for the purposes of Part 2 of the RRS.</w:t>
      </w:r>
    </w:p>
    <w:p w14:paraId="6433C5F8" w14:textId="32D8DC32" w:rsidR="00BF4727" w:rsidRDefault="00BF4727" w:rsidP="00BF4727">
      <w:pPr>
        <w:pStyle w:val="ListParagraph"/>
        <w:numPr>
          <w:ilvl w:val="2"/>
          <w:numId w:val="1"/>
        </w:numPr>
      </w:pPr>
      <w:r>
        <w:t>A breach of this sailing instruction is not open to protests by boats but is subject to action by the umpires in accordance with RRS C8.2. This changes RRS C6.2 and C8.2</w:t>
      </w:r>
    </w:p>
    <w:p w14:paraId="44843AA3" w14:textId="0933CED0" w:rsidR="00BF4727" w:rsidRPr="00BF4727" w:rsidRDefault="00BF4727" w:rsidP="00BF4727">
      <w:pPr>
        <w:pStyle w:val="ListParagraph"/>
        <w:numPr>
          <w:ilvl w:val="1"/>
          <w:numId w:val="1"/>
        </w:numPr>
        <w:rPr>
          <w:b/>
          <w:bCs/>
        </w:rPr>
      </w:pPr>
      <w:r w:rsidRPr="00BF4727">
        <w:rPr>
          <w:b/>
          <w:bCs/>
        </w:rPr>
        <w:lastRenderedPageBreak/>
        <w:t>Abandonment and Shortening</w:t>
      </w:r>
    </w:p>
    <w:p w14:paraId="3390DA77" w14:textId="77777777" w:rsidR="00BF4727" w:rsidRDefault="00BF4727" w:rsidP="00E50315">
      <w:pPr>
        <w:pStyle w:val="ListParagraph"/>
        <w:numPr>
          <w:ilvl w:val="2"/>
          <w:numId w:val="1"/>
        </w:numPr>
      </w:pPr>
      <w:r>
        <w:t>RRS 32 is deleted and replaced with: “After the starting signal the RC may abandon or shorten any match for any reason, after consulting with the match umpires when practical.”</w:t>
      </w:r>
    </w:p>
    <w:p w14:paraId="2C5395C4" w14:textId="5719DEE5" w:rsidR="007B0564" w:rsidRDefault="00BF4727" w:rsidP="00E50315">
      <w:pPr>
        <w:pStyle w:val="ListParagraph"/>
        <w:numPr>
          <w:ilvl w:val="2"/>
          <w:numId w:val="1"/>
        </w:numPr>
      </w:pPr>
      <w:r>
        <w:t>Abandonment of a match that has started will be signalled by an official vessel displaying flag ‘N’ or by the match umpires approaching the two boats concerned and hailing. This alters Race Signals</w:t>
      </w:r>
    </w:p>
    <w:p w14:paraId="1688E4F7" w14:textId="53CDD3A5" w:rsidR="00BF4727" w:rsidRDefault="00BF4727" w:rsidP="00E50315">
      <w:pPr>
        <w:pStyle w:val="ListParagraph"/>
        <w:numPr>
          <w:ilvl w:val="2"/>
          <w:numId w:val="1"/>
        </w:numPr>
      </w:pPr>
      <w:r>
        <w:t>The course may be shortened after the start whilst boats are in the general vicinity of Mark W. A shortened course will be signalled by a RC vessel approaching the two boats concerned, displaying flag S and making a repetitive sound signal. Boats shall proceed to the finish at the starting/finishing line rounding Mark W if they have not already done so. This alters Race Signals ‘S’.</w:t>
      </w:r>
    </w:p>
    <w:p w14:paraId="1A3D517D" w14:textId="52DDA777" w:rsidR="00BF4727" w:rsidRDefault="00BF4727" w:rsidP="00BF4727">
      <w:pPr>
        <w:pStyle w:val="ListParagraph"/>
        <w:numPr>
          <w:ilvl w:val="0"/>
          <w:numId w:val="1"/>
        </w:numPr>
        <w:rPr>
          <w:b/>
          <w:bCs/>
        </w:rPr>
      </w:pPr>
      <w:r w:rsidRPr="00BF4727">
        <w:rPr>
          <w:b/>
          <w:bCs/>
        </w:rPr>
        <w:t xml:space="preserve"> BREAKDOWN AND TIME FOR REPAIRS</w:t>
      </w:r>
    </w:p>
    <w:p w14:paraId="1C6E51AE" w14:textId="48E734D8" w:rsidR="00BF4727" w:rsidRDefault="00BF4727" w:rsidP="00A13B10">
      <w:pPr>
        <w:pStyle w:val="ListParagraph"/>
        <w:numPr>
          <w:ilvl w:val="1"/>
          <w:numId w:val="1"/>
        </w:numPr>
      </w:pPr>
      <w:r>
        <w:t>Before the attention signal of a flight or within two minutes of finishing or within 5 minutes of changing into a new boat, whichever is later, a boat may display a green flag to signal breakdown or damage to the boat, her sails or injury to her crew and request a delay to the next start. She shall proceed as soon as possible to the starboard side area of the RC start vessel and remain there unless otherwise directed.</w:t>
      </w:r>
    </w:p>
    <w:p w14:paraId="6296A93B" w14:textId="5C83A0A6" w:rsidR="00A13B10" w:rsidRDefault="00A13B10" w:rsidP="00A13B10">
      <w:pPr>
        <w:pStyle w:val="ListParagraph"/>
        <w:numPr>
          <w:ilvl w:val="1"/>
          <w:numId w:val="1"/>
        </w:numPr>
      </w:pPr>
      <w:r w:rsidRPr="00A13B10">
        <w:t>The time allowed for repairs shall be at the sole discretion of the RC.</w:t>
      </w:r>
    </w:p>
    <w:p w14:paraId="40B6DFB0" w14:textId="1CB96B7F" w:rsidR="00A13B10" w:rsidRDefault="00A13B10" w:rsidP="00A13B10">
      <w:pPr>
        <w:pStyle w:val="ListParagraph"/>
        <w:numPr>
          <w:ilvl w:val="1"/>
          <w:numId w:val="1"/>
        </w:numPr>
      </w:pPr>
      <w:r>
        <w:t>After the attention signal of a flight, a match will not be postponed or abandoned due to breakdown unless the breakdown signal was displayed as required by SI 13.1.</w:t>
      </w:r>
    </w:p>
    <w:p w14:paraId="105DA242" w14:textId="34A97209" w:rsidR="00A13B10" w:rsidRDefault="00A13B10" w:rsidP="00A13B10">
      <w:pPr>
        <w:pStyle w:val="ListParagraph"/>
        <w:numPr>
          <w:ilvl w:val="1"/>
          <w:numId w:val="1"/>
        </w:numPr>
      </w:pPr>
      <w:r>
        <w:t>Except when RRS 62.1(b) applies, failure to effect repairs in the time allowed, or breakdowns after the attention signal shall not be grounds for redress. This changes RRS 62.</w:t>
      </w:r>
    </w:p>
    <w:p w14:paraId="63889E01" w14:textId="77777777" w:rsidR="00A13B10" w:rsidRDefault="00A13B10" w:rsidP="00A13B10">
      <w:pPr>
        <w:pStyle w:val="ListParagraph"/>
        <w:ind w:left="644"/>
      </w:pPr>
    </w:p>
    <w:p w14:paraId="5A4983B2" w14:textId="6E8A689F" w:rsidR="00A13B10" w:rsidRDefault="00A13B10" w:rsidP="00A13B10">
      <w:pPr>
        <w:pStyle w:val="ListParagraph"/>
        <w:numPr>
          <w:ilvl w:val="0"/>
          <w:numId w:val="1"/>
        </w:numPr>
        <w:rPr>
          <w:b/>
          <w:bCs/>
        </w:rPr>
      </w:pPr>
      <w:r w:rsidRPr="00A13B10">
        <w:rPr>
          <w:b/>
          <w:bCs/>
        </w:rPr>
        <w:t>STARTING PROCEDURE</w:t>
      </w:r>
    </w:p>
    <w:p w14:paraId="4EDC95AB" w14:textId="7F052E1E" w:rsidR="00A13B10" w:rsidRDefault="000157FD" w:rsidP="000157FD">
      <w:pPr>
        <w:pStyle w:val="ListParagraph"/>
        <w:numPr>
          <w:ilvl w:val="1"/>
          <w:numId w:val="1"/>
        </w:numPr>
      </w:pPr>
      <w:r>
        <w:t>Starting signals will be made in accordance with rule C3.1 except that the table of signals is changed to the following:</w:t>
      </w:r>
    </w:p>
    <w:tbl>
      <w:tblPr>
        <w:tblStyle w:val="TableGrid"/>
        <w:tblW w:w="0" w:type="auto"/>
        <w:tblInd w:w="644" w:type="dxa"/>
        <w:tblLook w:val="04A0" w:firstRow="1" w:lastRow="0" w:firstColumn="1" w:lastColumn="0" w:noHBand="0" w:noVBand="1"/>
      </w:tblPr>
      <w:tblGrid>
        <w:gridCol w:w="2096"/>
        <w:gridCol w:w="2101"/>
        <w:gridCol w:w="2054"/>
        <w:gridCol w:w="2121"/>
      </w:tblGrid>
      <w:tr w:rsidR="00F75EA9" w14:paraId="3E8D6FBC" w14:textId="77777777" w:rsidTr="00F75EA9">
        <w:tc>
          <w:tcPr>
            <w:tcW w:w="2096" w:type="dxa"/>
          </w:tcPr>
          <w:p w14:paraId="03268E7C" w14:textId="7A820CB4" w:rsidR="000157FD" w:rsidRDefault="000157FD" w:rsidP="000157FD">
            <w:pPr>
              <w:pStyle w:val="ListParagraph"/>
              <w:ind w:left="0"/>
              <w:jc w:val="center"/>
              <w:rPr>
                <w:b/>
                <w:bCs/>
              </w:rPr>
            </w:pPr>
            <w:r>
              <w:rPr>
                <w:b/>
                <w:bCs/>
              </w:rPr>
              <w:t>Time to start</w:t>
            </w:r>
          </w:p>
          <w:p w14:paraId="1C7203EB" w14:textId="739371CF" w:rsidR="000157FD" w:rsidRDefault="000157FD" w:rsidP="000157FD">
            <w:pPr>
              <w:pStyle w:val="ListParagraph"/>
              <w:ind w:left="0"/>
              <w:jc w:val="center"/>
              <w:rPr>
                <w:b/>
                <w:bCs/>
              </w:rPr>
            </w:pPr>
            <w:r>
              <w:rPr>
                <w:b/>
                <w:bCs/>
              </w:rPr>
              <w:t>(minutes)</w:t>
            </w:r>
          </w:p>
        </w:tc>
        <w:tc>
          <w:tcPr>
            <w:tcW w:w="2101" w:type="dxa"/>
          </w:tcPr>
          <w:p w14:paraId="5D0D14A7" w14:textId="6F4C6BAF" w:rsidR="000157FD" w:rsidRDefault="000157FD" w:rsidP="000157FD">
            <w:pPr>
              <w:pStyle w:val="ListParagraph"/>
              <w:ind w:left="0"/>
              <w:jc w:val="center"/>
              <w:rPr>
                <w:b/>
                <w:bCs/>
              </w:rPr>
            </w:pPr>
            <w:r>
              <w:rPr>
                <w:b/>
                <w:bCs/>
              </w:rPr>
              <w:t>Visual Signal</w:t>
            </w:r>
          </w:p>
        </w:tc>
        <w:tc>
          <w:tcPr>
            <w:tcW w:w="2054" w:type="dxa"/>
          </w:tcPr>
          <w:p w14:paraId="59DE330B" w14:textId="65DF1ECE" w:rsidR="000157FD" w:rsidRDefault="000157FD" w:rsidP="000157FD">
            <w:pPr>
              <w:pStyle w:val="ListParagraph"/>
              <w:ind w:left="0"/>
              <w:jc w:val="center"/>
              <w:rPr>
                <w:b/>
                <w:bCs/>
              </w:rPr>
            </w:pPr>
            <w:r>
              <w:rPr>
                <w:b/>
                <w:bCs/>
              </w:rPr>
              <w:t>Sound Signal</w:t>
            </w:r>
          </w:p>
        </w:tc>
        <w:tc>
          <w:tcPr>
            <w:tcW w:w="2121" w:type="dxa"/>
          </w:tcPr>
          <w:p w14:paraId="3C5907CF" w14:textId="15FA70F3" w:rsidR="000157FD" w:rsidRDefault="000157FD" w:rsidP="000157FD">
            <w:pPr>
              <w:pStyle w:val="ListParagraph"/>
              <w:ind w:left="0"/>
              <w:jc w:val="center"/>
              <w:rPr>
                <w:b/>
                <w:bCs/>
              </w:rPr>
            </w:pPr>
            <w:r>
              <w:rPr>
                <w:b/>
                <w:bCs/>
              </w:rPr>
              <w:t>Means</w:t>
            </w:r>
          </w:p>
        </w:tc>
      </w:tr>
      <w:tr w:rsidR="00F75EA9" w14:paraId="3B4E5527" w14:textId="77777777" w:rsidTr="00F75EA9">
        <w:tc>
          <w:tcPr>
            <w:tcW w:w="2096" w:type="dxa"/>
          </w:tcPr>
          <w:p w14:paraId="5304497A" w14:textId="43CBDE63" w:rsidR="000157FD" w:rsidRPr="000157FD" w:rsidRDefault="000157FD" w:rsidP="000157FD">
            <w:pPr>
              <w:pStyle w:val="ListParagraph"/>
              <w:ind w:left="0"/>
              <w:jc w:val="center"/>
            </w:pPr>
            <w:r w:rsidRPr="000157FD">
              <w:t>4</w:t>
            </w:r>
          </w:p>
        </w:tc>
        <w:tc>
          <w:tcPr>
            <w:tcW w:w="2101" w:type="dxa"/>
          </w:tcPr>
          <w:p w14:paraId="6683A06A" w14:textId="5273F711" w:rsidR="000157FD" w:rsidRPr="000157FD" w:rsidRDefault="000157FD" w:rsidP="000157FD">
            <w:pPr>
              <w:pStyle w:val="ListParagraph"/>
              <w:ind w:left="0"/>
              <w:jc w:val="center"/>
            </w:pPr>
            <w:r w:rsidRPr="000157FD">
              <w:t>L Flag</w:t>
            </w:r>
          </w:p>
        </w:tc>
        <w:tc>
          <w:tcPr>
            <w:tcW w:w="2054" w:type="dxa"/>
          </w:tcPr>
          <w:p w14:paraId="62ADED34" w14:textId="47EDB884" w:rsidR="000157FD" w:rsidRPr="000157FD" w:rsidRDefault="000157FD" w:rsidP="000157FD">
            <w:pPr>
              <w:pStyle w:val="ListParagraph"/>
              <w:ind w:left="0"/>
              <w:jc w:val="center"/>
            </w:pPr>
            <w:r w:rsidRPr="000157FD">
              <w:t>one</w:t>
            </w:r>
          </w:p>
        </w:tc>
        <w:tc>
          <w:tcPr>
            <w:tcW w:w="2121" w:type="dxa"/>
          </w:tcPr>
          <w:p w14:paraId="4571D6E8" w14:textId="4A8E135B" w:rsidR="000157FD" w:rsidRPr="000157FD" w:rsidRDefault="000157FD" w:rsidP="000157FD">
            <w:pPr>
              <w:pStyle w:val="ListParagraph"/>
              <w:ind w:left="0"/>
              <w:jc w:val="center"/>
            </w:pPr>
            <w:r w:rsidRPr="000157FD">
              <w:t>Attention signal</w:t>
            </w:r>
          </w:p>
        </w:tc>
      </w:tr>
      <w:tr w:rsidR="00F75EA9" w14:paraId="7F79B367" w14:textId="77777777" w:rsidTr="00F75EA9">
        <w:tc>
          <w:tcPr>
            <w:tcW w:w="2096" w:type="dxa"/>
          </w:tcPr>
          <w:p w14:paraId="47258EF6" w14:textId="478969BE" w:rsidR="000157FD" w:rsidRPr="000157FD" w:rsidRDefault="000157FD" w:rsidP="000157FD">
            <w:pPr>
              <w:pStyle w:val="ListParagraph"/>
              <w:ind w:left="0"/>
              <w:jc w:val="center"/>
            </w:pPr>
            <w:r w:rsidRPr="000157FD">
              <w:t>3</w:t>
            </w:r>
          </w:p>
        </w:tc>
        <w:tc>
          <w:tcPr>
            <w:tcW w:w="2101" w:type="dxa"/>
          </w:tcPr>
          <w:p w14:paraId="75645FD4" w14:textId="1FDDE883" w:rsidR="000157FD" w:rsidRPr="000157FD" w:rsidRDefault="000157FD" w:rsidP="000157FD">
            <w:pPr>
              <w:pStyle w:val="ListParagraph"/>
              <w:ind w:left="0"/>
              <w:jc w:val="center"/>
            </w:pPr>
            <w:r w:rsidRPr="000157FD">
              <w:t>Num pen 1 Displayed.</w:t>
            </w:r>
          </w:p>
          <w:p w14:paraId="06EA4C63" w14:textId="039B6A7E" w:rsidR="000157FD" w:rsidRPr="000157FD" w:rsidRDefault="000157FD" w:rsidP="000157FD">
            <w:pPr>
              <w:pStyle w:val="ListParagraph"/>
              <w:ind w:left="0"/>
              <w:jc w:val="center"/>
            </w:pPr>
            <w:r w:rsidRPr="000157FD">
              <w:t>L Flag removed</w:t>
            </w:r>
          </w:p>
        </w:tc>
        <w:tc>
          <w:tcPr>
            <w:tcW w:w="2054" w:type="dxa"/>
          </w:tcPr>
          <w:p w14:paraId="65811D59" w14:textId="48866FF8" w:rsidR="000157FD" w:rsidRPr="000157FD" w:rsidRDefault="000157FD" w:rsidP="000157FD">
            <w:pPr>
              <w:pStyle w:val="ListParagraph"/>
              <w:ind w:left="0"/>
              <w:jc w:val="center"/>
            </w:pPr>
            <w:r w:rsidRPr="000157FD">
              <w:t>one</w:t>
            </w:r>
          </w:p>
        </w:tc>
        <w:tc>
          <w:tcPr>
            <w:tcW w:w="2121" w:type="dxa"/>
          </w:tcPr>
          <w:p w14:paraId="254FBFB1" w14:textId="4E9F7CCF" w:rsidR="000157FD" w:rsidRPr="000157FD" w:rsidRDefault="000157FD" w:rsidP="000157FD">
            <w:pPr>
              <w:pStyle w:val="ListParagraph"/>
              <w:ind w:left="0"/>
              <w:jc w:val="center"/>
            </w:pPr>
            <w:r w:rsidRPr="000157FD">
              <w:t>Warning signal – pre-start entry</w:t>
            </w:r>
          </w:p>
        </w:tc>
      </w:tr>
      <w:tr w:rsidR="00F75EA9" w14:paraId="1D3F94E0" w14:textId="77777777" w:rsidTr="00F75EA9">
        <w:tc>
          <w:tcPr>
            <w:tcW w:w="2096" w:type="dxa"/>
          </w:tcPr>
          <w:p w14:paraId="7AE468E8" w14:textId="5783E14C" w:rsidR="000157FD" w:rsidRPr="000157FD" w:rsidRDefault="000157FD" w:rsidP="000157FD">
            <w:pPr>
              <w:pStyle w:val="ListParagraph"/>
              <w:ind w:left="0"/>
              <w:jc w:val="center"/>
            </w:pPr>
            <w:r w:rsidRPr="000157FD">
              <w:t>2</w:t>
            </w:r>
          </w:p>
        </w:tc>
        <w:tc>
          <w:tcPr>
            <w:tcW w:w="2101" w:type="dxa"/>
          </w:tcPr>
          <w:p w14:paraId="436F3D0C" w14:textId="6F570BF1" w:rsidR="000157FD" w:rsidRPr="000157FD" w:rsidRDefault="000157FD" w:rsidP="000157FD">
            <w:pPr>
              <w:pStyle w:val="ListParagraph"/>
              <w:ind w:left="0"/>
              <w:jc w:val="center"/>
            </w:pPr>
            <w:r w:rsidRPr="000157FD">
              <w:t>Num Pen 1 displayed.</w:t>
            </w:r>
          </w:p>
          <w:p w14:paraId="27997B1A" w14:textId="36E0DCFC" w:rsidR="000157FD" w:rsidRPr="000157FD" w:rsidRDefault="000157FD" w:rsidP="000157FD">
            <w:pPr>
              <w:pStyle w:val="ListParagraph"/>
              <w:ind w:left="0"/>
              <w:jc w:val="center"/>
            </w:pPr>
            <w:r w:rsidRPr="000157FD">
              <w:t>Blue P Displayed</w:t>
            </w:r>
          </w:p>
        </w:tc>
        <w:tc>
          <w:tcPr>
            <w:tcW w:w="2054" w:type="dxa"/>
          </w:tcPr>
          <w:p w14:paraId="461460CC" w14:textId="2D15B6E4" w:rsidR="000157FD" w:rsidRPr="000157FD" w:rsidRDefault="000157FD" w:rsidP="000157FD">
            <w:pPr>
              <w:pStyle w:val="ListParagraph"/>
              <w:ind w:left="0"/>
              <w:jc w:val="center"/>
            </w:pPr>
            <w:r w:rsidRPr="000157FD">
              <w:t>one</w:t>
            </w:r>
          </w:p>
        </w:tc>
        <w:tc>
          <w:tcPr>
            <w:tcW w:w="2121" w:type="dxa"/>
          </w:tcPr>
          <w:p w14:paraId="16D24F79" w14:textId="5F3B603B" w:rsidR="000157FD" w:rsidRPr="000157FD" w:rsidRDefault="000157FD" w:rsidP="000157FD">
            <w:pPr>
              <w:pStyle w:val="ListParagraph"/>
              <w:ind w:left="0"/>
              <w:jc w:val="center"/>
            </w:pPr>
            <w:r w:rsidRPr="000157FD">
              <w:t>Preparatory signal – end of pre-start entry time.</w:t>
            </w:r>
          </w:p>
        </w:tc>
      </w:tr>
      <w:tr w:rsidR="00F75EA9" w14:paraId="76202A3C" w14:textId="77777777" w:rsidTr="00F75EA9">
        <w:tc>
          <w:tcPr>
            <w:tcW w:w="2096" w:type="dxa"/>
          </w:tcPr>
          <w:p w14:paraId="2B3F0688" w14:textId="03E7946C" w:rsidR="000157FD" w:rsidRPr="000157FD" w:rsidRDefault="000157FD" w:rsidP="000157FD">
            <w:pPr>
              <w:pStyle w:val="ListParagraph"/>
              <w:ind w:left="0"/>
              <w:jc w:val="center"/>
            </w:pPr>
            <w:r w:rsidRPr="000157FD">
              <w:t>1</w:t>
            </w:r>
          </w:p>
        </w:tc>
        <w:tc>
          <w:tcPr>
            <w:tcW w:w="2101" w:type="dxa"/>
          </w:tcPr>
          <w:p w14:paraId="1BEEE10D" w14:textId="77777777" w:rsidR="000157FD" w:rsidRPr="000157FD" w:rsidRDefault="000157FD" w:rsidP="000157FD">
            <w:pPr>
              <w:pStyle w:val="ListParagraph"/>
              <w:ind w:left="0"/>
              <w:jc w:val="center"/>
            </w:pPr>
            <w:r w:rsidRPr="000157FD">
              <w:t>Num Pen 1 Displayed</w:t>
            </w:r>
          </w:p>
          <w:p w14:paraId="2BEA48E1" w14:textId="7B7E53FF" w:rsidR="000157FD" w:rsidRPr="000157FD" w:rsidRDefault="000157FD" w:rsidP="000157FD">
            <w:pPr>
              <w:pStyle w:val="ListParagraph"/>
              <w:ind w:left="0"/>
              <w:jc w:val="center"/>
            </w:pPr>
            <w:r w:rsidRPr="000157FD">
              <w:t>Blue P removed</w:t>
            </w:r>
          </w:p>
        </w:tc>
        <w:tc>
          <w:tcPr>
            <w:tcW w:w="2054" w:type="dxa"/>
          </w:tcPr>
          <w:p w14:paraId="55FA9F6D" w14:textId="09773BEF" w:rsidR="000157FD" w:rsidRPr="000157FD" w:rsidRDefault="000157FD" w:rsidP="000157FD">
            <w:pPr>
              <w:pStyle w:val="ListParagraph"/>
              <w:ind w:left="0"/>
              <w:jc w:val="center"/>
            </w:pPr>
            <w:r w:rsidRPr="000157FD">
              <w:t>one</w:t>
            </w:r>
          </w:p>
        </w:tc>
        <w:tc>
          <w:tcPr>
            <w:tcW w:w="2121" w:type="dxa"/>
          </w:tcPr>
          <w:p w14:paraId="0AC30193" w14:textId="785EABEC" w:rsidR="000157FD" w:rsidRPr="000157FD" w:rsidRDefault="000157FD" w:rsidP="000157FD">
            <w:pPr>
              <w:pStyle w:val="ListParagraph"/>
              <w:ind w:left="0"/>
              <w:jc w:val="center"/>
            </w:pPr>
            <w:r w:rsidRPr="000157FD">
              <w:t>1 minute</w:t>
            </w:r>
          </w:p>
        </w:tc>
      </w:tr>
      <w:tr w:rsidR="00F75EA9" w14:paraId="73B3A495" w14:textId="77777777" w:rsidTr="00F75EA9">
        <w:tc>
          <w:tcPr>
            <w:tcW w:w="2096" w:type="dxa"/>
          </w:tcPr>
          <w:p w14:paraId="4B0124BA" w14:textId="62F685A0" w:rsidR="000157FD" w:rsidRPr="000157FD" w:rsidRDefault="000157FD" w:rsidP="000157FD">
            <w:pPr>
              <w:pStyle w:val="ListParagraph"/>
              <w:ind w:left="0"/>
              <w:jc w:val="center"/>
            </w:pPr>
            <w:r w:rsidRPr="000157FD">
              <w:t>0</w:t>
            </w:r>
          </w:p>
        </w:tc>
        <w:tc>
          <w:tcPr>
            <w:tcW w:w="2101" w:type="dxa"/>
          </w:tcPr>
          <w:p w14:paraId="05EAC0D3" w14:textId="47328B0F" w:rsidR="000157FD" w:rsidRPr="000157FD" w:rsidRDefault="000157FD" w:rsidP="000157FD">
            <w:pPr>
              <w:pStyle w:val="ListParagraph"/>
              <w:ind w:left="0"/>
              <w:jc w:val="center"/>
            </w:pPr>
            <w:r w:rsidRPr="000157FD">
              <w:t>Num Pen 1 removed</w:t>
            </w:r>
          </w:p>
        </w:tc>
        <w:tc>
          <w:tcPr>
            <w:tcW w:w="2054" w:type="dxa"/>
          </w:tcPr>
          <w:p w14:paraId="19F41C8C" w14:textId="27D00F10" w:rsidR="000157FD" w:rsidRPr="000157FD" w:rsidRDefault="000157FD" w:rsidP="000157FD">
            <w:pPr>
              <w:pStyle w:val="ListParagraph"/>
              <w:ind w:left="0"/>
              <w:jc w:val="center"/>
            </w:pPr>
            <w:r w:rsidRPr="000157FD">
              <w:t>one</w:t>
            </w:r>
          </w:p>
        </w:tc>
        <w:tc>
          <w:tcPr>
            <w:tcW w:w="2121" w:type="dxa"/>
          </w:tcPr>
          <w:p w14:paraId="44F7DBAF" w14:textId="42D6265D" w:rsidR="000157FD" w:rsidRPr="000157FD" w:rsidRDefault="000157FD" w:rsidP="000157FD">
            <w:pPr>
              <w:pStyle w:val="ListParagraph"/>
              <w:ind w:left="0"/>
              <w:jc w:val="center"/>
            </w:pPr>
            <w:r w:rsidRPr="000157FD">
              <w:t>Starting signal</w:t>
            </w:r>
          </w:p>
        </w:tc>
      </w:tr>
    </w:tbl>
    <w:p w14:paraId="5F1D3849" w14:textId="0D6B701D" w:rsidR="000157FD" w:rsidRDefault="000157FD" w:rsidP="000157FD">
      <w:pPr>
        <w:pStyle w:val="ListParagraph"/>
        <w:ind w:left="644"/>
        <w:rPr>
          <w:b/>
          <w:bCs/>
        </w:rPr>
      </w:pPr>
    </w:p>
    <w:p w14:paraId="7C1EFAEE" w14:textId="77777777" w:rsidR="00F43B47" w:rsidRDefault="00F75EA9" w:rsidP="00F43B47">
      <w:pPr>
        <w:pStyle w:val="ListParagraph"/>
        <w:numPr>
          <w:ilvl w:val="0"/>
          <w:numId w:val="1"/>
        </w:numPr>
        <w:rPr>
          <w:b/>
          <w:bCs/>
        </w:rPr>
      </w:pPr>
      <w:r w:rsidRPr="00F43B47">
        <w:rPr>
          <w:b/>
          <w:bCs/>
        </w:rPr>
        <w:t>TIME LIMIT</w:t>
      </w:r>
    </w:p>
    <w:p w14:paraId="7D1AB29D" w14:textId="0E1F7713" w:rsidR="00F43B47" w:rsidRDefault="00F75EA9" w:rsidP="00F43B47">
      <w:pPr>
        <w:pStyle w:val="ListParagraph"/>
        <w:numPr>
          <w:ilvl w:val="1"/>
          <w:numId w:val="1"/>
        </w:numPr>
      </w:pPr>
      <w:r w:rsidRPr="00F43B47">
        <w:t>A boat that does not finish within 5 minutes after her opponent has completed the course and finished will be scored DNF. This changes RRS 35 and A5</w:t>
      </w:r>
    </w:p>
    <w:p w14:paraId="6827C175" w14:textId="77777777" w:rsidR="00F43B47" w:rsidRDefault="00F43B47" w:rsidP="00F43B47">
      <w:pPr>
        <w:pStyle w:val="ListParagraph"/>
        <w:ind w:left="644"/>
      </w:pPr>
    </w:p>
    <w:p w14:paraId="23411E45" w14:textId="4F1E287A" w:rsidR="00F43B47" w:rsidRDefault="00F43B47" w:rsidP="00F43B47">
      <w:pPr>
        <w:pStyle w:val="ListParagraph"/>
        <w:numPr>
          <w:ilvl w:val="0"/>
          <w:numId w:val="1"/>
        </w:numPr>
        <w:rPr>
          <w:b/>
          <w:bCs/>
        </w:rPr>
      </w:pPr>
      <w:r w:rsidRPr="00F43B47">
        <w:rPr>
          <w:b/>
          <w:bCs/>
        </w:rPr>
        <w:t>MEDIA, IMAGES AND SOUND</w:t>
      </w:r>
    </w:p>
    <w:p w14:paraId="38C3AC5E" w14:textId="0ADE23E2" w:rsidR="00F43B47" w:rsidRPr="00F43B47" w:rsidRDefault="00F43B47" w:rsidP="00F43B47">
      <w:pPr>
        <w:pStyle w:val="ListParagraph"/>
        <w:numPr>
          <w:ilvl w:val="1"/>
          <w:numId w:val="1"/>
        </w:numPr>
        <w:rPr>
          <w:b/>
          <w:bCs/>
        </w:rPr>
      </w:pPr>
      <w:r w:rsidRPr="00F43B47">
        <w:t>The OA shall have the right to use any images and sound recorded during the event free of any charge</w:t>
      </w:r>
      <w:r>
        <w:t>.</w:t>
      </w:r>
    </w:p>
    <w:p w14:paraId="07133CBE" w14:textId="77777777" w:rsidR="00F43B47" w:rsidRPr="00F43B47" w:rsidRDefault="00F43B47" w:rsidP="00F43B47">
      <w:pPr>
        <w:pStyle w:val="ListParagraph"/>
        <w:ind w:left="644"/>
        <w:rPr>
          <w:b/>
          <w:bCs/>
        </w:rPr>
      </w:pPr>
    </w:p>
    <w:p w14:paraId="5CFAEAF3" w14:textId="565A1DDB" w:rsidR="00F43B47" w:rsidRDefault="00F43B47" w:rsidP="00F43B47">
      <w:pPr>
        <w:pStyle w:val="ListParagraph"/>
        <w:numPr>
          <w:ilvl w:val="0"/>
          <w:numId w:val="1"/>
        </w:numPr>
        <w:rPr>
          <w:b/>
          <w:bCs/>
        </w:rPr>
      </w:pPr>
      <w:r w:rsidRPr="00F43B47">
        <w:rPr>
          <w:b/>
          <w:bCs/>
        </w:rPr>
        <w:t xml:space="preserve"> PRIZES</w:t>
      </w:r>
    </w:p>
    <w:p w14:paraId="5A384747" w14:textId="4BA41429" w:rsidR="00F43B47" w:rsidRDefault="00F43B47" w:rsidP="00F43B47">
      <w:pPr>
        <w:pStyle w:val="ListParagraph"/>
        <w:numPr>
          <w:ilvl w:val="1"/>
          <w:numId w:val="1"/>
        </w:numPr>
      </w:pPr>
      <w:r w:rsidRPr="00F43B47">
        <w:t>1</w:t>
      </w:r>
      <w:r w:rsidRPr="00F43B47">
        <w:rPr>
          <w:vertAlign w:val="superscript"/>
        </w:rPr>
        <w:t>st</w:t>
      </w:r>
      <w:r w:rsidRPr="00F43B47">
        <w:t xml:space="preserve"> place will be awarded the Admella Porthole and $300</w:t>
      </w:r>
    </w:p>
    <w:p w14:paraId="70A639F7" w14:textId="77777777" w:rsidR="00F43B47" w:rsidRDefault="00F43B47" w:rsidP="00F43B47">
      <w:pPr>
        <w:pStyle w:val="ListParagraph"/>
        <w:ind w:left="644"/>
      </w:pPr>
    </w:p>
    <w:p w14:paraId="2B2ADA4B" w14:textId="77777777" w:rsidR="00F43B47" w:rsidRDefault="00F43B47" w:rsidP="00F43B47">
      <w:pPr>
        <w:pStyle w:val="ListParagraph"/>
        <w:numPr>
          <w:ilvl w:val="0"/>
          <w:numId w:val="1"/>
        </w:numPr>
        <w:rPr>
          <w:b/>
          <w:bCs/>
        </w:rPr>
      </w:pPr>
      <w:r w:rsidRPr="00F43B47">
        <w:rPr>
          <w:b/>
          <w:bCs/>
        </w:rPr>
        <w:t>CODE OF CONDUCT</w:t>
      </w:r>
    </w:p>
    <w:p w14:paraId="46969A64" w14:textId="36052AD1" w:rsidR="00F43B47" w:rsidRPr="00F43B47" w:rsidRDefault="00F43B47" w:rsidP="00F43B47">
      <w:pPr>
        <w:pStyle w:val="ListParagraph"/>
        <w:numPr>
          <w:ilvl w:val="1"/>
          <w:numId w:val="1"/>
        </w:numPr>
        <w:rPr>
          <w:b/>
          <w:bCs/>
        </w:rPr>
      </w:pPr>
      <w:r>
        <w:t>Competitors shall comply with any reasonable request from any official, including attendance at official functions, and cooperation with event sponsors and shall not behave so as to bring the event into disrepute.</w:t>
      </w:r>
    </w:p>
    <w:p w14:paraId="58F9F967" w14:textId="77777777" w:rsidR="007D5364" w:rsidRPr="007D5364" w:rsidRDefault="007D5364" w:rsidP="00F43B47">
      <w:pPr>
        <w:pStyle w:val="ListParagraph"/>
        <w:numPr>
          <w:ilvl w:val="1"/>
          <w:numId w:val="1"/>
        </w:numPr>
        <w:rPr>
          <w:b/>
          <w:bCs/>
        </w:rPr>
      </w:pPr>
      <w:r>
        <w:t xml:space="preserve">Competitors shall handle the boats and equipment with proper care and seamanship and in accordance with SI Addendum C and D. </w:t>
      </w:r>
    </w:p>
    <w:p w14:paraId="58ADF867" w14:textId="77777777" w:rsidR="007D5364" w:rsidRPr="007D5364" w:rsidRDefault="007D5364" w:rsidP="00F43B47">
      <w:pPr>
        <w:pStyle w:val="ListParagraph"/>
        <w:numPr>
          <w:ilvl w:val="1"/>
          <w:numId w:val="1"/>
        </w:numPr>
        <w:rPr>
          <w:b/>
          <w:bCs/>
        </w:rPr>
      </w:pPr>
      <w:r>
        <w:t>The following actions by skippers and/or crew while racing may be considered a breach of sportsmanship under RRS C8.3(c) and may result in an umpire-initiated penalty under RRS C5.2 or C5.3:</w:t>
      </w:r>
    </w:p>
    <w:p w14:paraId="1B9186A0" w14:textId="77777777" w:rsidR="007D5364" w:rsidRPr="007D5364" w:rsidRDefault="007D5364" w:rsidP="007D5364">
      <w:pPr>
        <w:pStyle w:val="ListParagraph"/>
        <w:numPr>
          <w:ilvl w:val="0"/>
          <w:numId w:val="4"/>
        </w:numPr>
        <w:rPr>
          <w:b/>
          <w:bCs/>
        </w:rPr>
      </w:pPr>
      <w:r>
        <w:t xml:space="preserve">Excessive attempts to verbally coerce, coach or influence umpire decisions, </w:t>
      </w:r>
    </w:p>
    <w:p w14:paraId="753F62A8" w14:textId="77777777" w:rsidR="007D5364" w:rsidRPr="007D5364" w:rsidRDefault="007D5364" w:rsidP="007D5364">
      <w:pPr>
        <w:pStyle w:val="ListParagraph"/>
        <w:numPr>
          <w:ilvl w:val="0"/>
          <w:numId w:val="4"/>
        </w:numPr>
        <w:rPr>
          <w:b/>
          <w:bCs/>
        </w:rPr>
      </w:pPr>
      <w:r>
        <w:t xml:space="preserve">Repetitive or on-going objection to an umpire decision (verbal or otherwise), </w:t>
      </w:r>
    </w:p>
    <w:p w14:paraId="7F4856FC" w14:textId="0E0D1C16" w:rsidR="00F43B47" w:rsidRPr="007D5364" w:rsidRDefault="007D5364" w:rsidP="007D5364">
      <w:pPr>
        <w:pStyle w:val="ListParagraph"/>
        <w:numPr>
          <w:ilvl w:val="0"/>
          <w:numId w:val="4"/>
        </w:numPr>
        <w:rPr>
          <w:b/>
          <w:bCs/>
        </w:rPr>
      </w:pPr>
      <w:r>
        <w:t>Abuse of umpires before or after a decision.</w:t>
      </w:r>
    </w:p>
    <w:p w14:paraId="27FB3596" w14:textId="77777777" w:rsidR="007D5364" w:rsidRPr="007D5364" w:rsidRDefault="007D5364" w:rsidP="007D5364">
      <w:pPr>
        <w:pStyle w:val="ListParagraph"/>
        <w:ind w:left="1004"/>
        <w:rPr>
          <w:b/>
          <w:bCs/>
        </w:rPr>
      </w:pPr>
    </w:p>
    <w:p w14:paraId="21553350" w14:textId="6B437ACE" w:rsidR="007D5364" w:rsidRDefault="007D5364" w:rsidP="007D5364">
      <w:pPr>
        <w:pStyle w:val="ListParagraph"/>
        <w:numPr>
          <w:ilvl w:val="0"/>
          <w:numId w:val="1"/>
        </w:numPr>
        <w:rPr>
          <w:b/>
          <w:bCs/>
        </w:rPr>
      </w:pPr>
      <w:r w:rsidRPr="007D5364">
        <w:rPr>
          <w:b/>
          <w:bCs/>
        </w:rPr>
        <w:t>DISCLAIMER</w:t>
      </w:r>
    </w:p>
    <w:p w14:paraId="16CB1D56" w14:textId="4ACE492A" w:rsidR="007D5364" w:rsidRDefault="007D5364" w:rsidP="007D5364">
      <w:pPr>
        <w:pStyle w:val="ListParagraph"/>
        <w:numPr>
          <w:ilvl w:val="1"/>
          <w:numId w:val="1"/>
        </w:numPr>
      </w:pPr>
      <w:r>
        <w:t>All those taking part in this event do so at their own risk and responsibility. Portland Yacht Club their officials and volunteers and any other associated sponsor or guest disclaims any and every responsibility for loss, damage, injury or inconvenience that might occur to persons and things both ashore and at sea, as a consequence of participation in any way in this event. Attention is drawn to RRS Part 1, Fundamental Rules, in particular, the RRS 3 which states that: “The responsibility for a boat’s decision to participate in a race or to continue racing is hers alone.”</w:t>
      </w:r>
    </w:p>
    <w:p w14:paraId="2DEA85BB" w14:textId="66D9ACF1" w:rsidR="007D5364" w:rsidRDefault="007D5364" w:rsidP="007D5364">
      <w:pPr>
        <w:pStyle w:val="ListParagraph"/>
        <w:ind w:left="644"/>
        <w:rPr>
          <w:b/>
          <w:bCs/>
        </w:rPr>
      </w:pPr>
    </w:p>
    <w:p w14:paraId="57D70053" w14:textId="59639794" w:rsidR="007D5364" w:rsidRDefault="007D5364" w:rsidP="007D5364">
      <w:pPr>
        <w:pStyle w:val="Heading2"/>
        <w:pBdr>
          <w:top w:val="single" w:sz="6" w:space="1" w:color="auto"/>
          <w:bottom w:val="single" w:sz="6" w:space="1" w:color="auto"/>
        </w:pBdr>
        <w:jc w:val="center"/>
      </w:pPr>
      <w:r>
        <w:t>APPENDIX A – ELIGIBLE SKIPPERS &amp; PAIRING LISTS</w:t>
      </w:r>
    </w:p>
    <w:p w14:paraId="59725D80" w14:textId="1379E0C7" w:rsidR="007D5364" w:rsidRDefault="007D5364" w:rsidP="007D5364">
      <w:pPr>
        <w:jc w:val="center"/>
      </w:pPr>
    </w:p>
    <w:p w14:paraId="45B0EDA3" w14:textId="5A7A14BE" w:rsidR="007D5364" w:rsidRDefault="007D5364" w:rsidP="007D5364">
      <w:pPr>
        <w:jc w:val="center"/>
      </w:pPr>
      <w:r>
        <w:t>Pairing list, Eligible skippers and boat allocations will be issued at the briefing.</w:t>
      </w:r>
    </w:p>
    <w:p w14:paraId="187A9CA2" w14:textId="32D7C400" w:rsidR="007D5364" w:rsidRDefault="007D5364" w:rsidP="007D5364">
      <w:pPr>
        <w:jc w:val="center"/>
      </w:pPr>
    </w:p>
    <w:p w14:paraId="1A8702FA" w14:textId="4889F588" w:rsidR="007D5364" w:rsidRDefault="007D5364" w:rsidP="007D5364">
      <w:pPr>
        <w:jc w:val="center"/>
      </w:pPr>
    </w:p>
    <w:p w14:paraId="7C7B7148" w14:textId="716851C2" w:rsidR="007D5364" w:rsidRDefault="00570EEB" w:rsidP="007D5364">
      <w:pPr>
        <w:pStyle w:val="Heading2"/>
        <w:pBdr>
          <w:top w:val="single" w:sz="6" w:space="1" w:color="auto"/>
          <w:bottom w:val="single" w:sz="6" w:space="1" w:color="auto"/>
        </w:pBdr>
        <w:jc w:val="center"/>
      </w:pPr>
      <w:r>
        <w:t>APPENDIX B – EVENT FORMAT</w:t>
      </w:r>
    </w:p>
    <w:p w14:paraId="16DAF7AA" w14:textId="695BFCE9" w:rsidR="00570EEB" w:rsidRDefault="00570EEB" w:rsidP="00570EEB"/>
    <w:p w14:paraId="090273C7" w14:textId="792AD40B" w:rsidR="00570EEB" w:rsidRDefault="00570EEB" w:rsidP="00570EEB">
      <w:pPr>
        <w:rPr>
          <w:b/>
          <w:bCs/>
        </w:rPr>
      </w:pPr>
      <w:r>
        <w:tab/>
      </w:r>
      <w:r w:rsidRPr="00570EEB">
        <w:rPr>
          <w:b/>
          <w:bCs/>
        </w:rPr>
        <w:t>Stage 1 – Round robin</w:t>
      </w:r>
    </w:p>
    <w:p w14:paraId="6D5D1EAB" w14:textId="77777777" w:rsidR="00570EEB" w:rsidRDefault="00570EEB" w:rsidP="00570EEB">
      <w:pPr>
        <w:spacing w:after="0"/>
      </w:pPr>
      <w:r w:rsidRPr="00570EEB">
        <w:t>All skippers will sail a round robin – each skipper sails each of the other skippers an equal</w:t>
      </w:r>
    </w:p>
    <w:p w14:paraId="13B25607" w14:textId="5DC89AB1" w:rsidR="00F43B47" w:rsidRPr="00570EEB" w:rsidRDefault="00570EEB" w:rsidP="00570EEB">
      <w:pPr>
        <w:spacing w:after="0"/>
      </w:pPr>
      <w:r w:rsidRPr="00570EEB">
        <w:t>amount of times. The two highest scoring skippers will go to Stage 3 the next two highest scoring skippers will go to stage 2</w:t>
      </w:r>
      <w:r w:rsidR="00F92CA1">
        <w:t xml:space="preserve">. </w:t>
      </w:r>
    </w:p>
    <w:p w14:paraId="1B84725B" w14:textId="10511BFE" w:rsidR="00F43B47" w:rsidRDefault="00F43B47" w:rsidP="00F43B47">
      <w:pPr>
        <w:rPr>
          <w:b/>
          <w:bCs/>
        </w:rPr>
      </w:pPr>
    </w:p>
    <w:p w14:paraId="12ABA795" w14:textId="7639A040" w:rsidR="00570EEB" w:rsidRDefault="00570EEB" w:rsidP="00F43B47">
      <w:pPr>
        <w:rPr>
          <w:b/>
          <w:bCs/>
        </w:rPr>
      </w:pPr>
      <w:r>
        <w:rPr>
          <w:b/>
          <w:bCs/>
        </w:rPr>
        <w:tab/>
      </w:r>
      <w:r w:rsidRPr="00570EEB">
        <w:rPr>
          <w:b/>
          <w:bCs/>
        </w:rPr>
        <w:t>Stage 2 – Petit Final</w:t>
      </w:r>
    </w:p>
    <w:p w14:paraId="1BC5B1AF" w14:textId="73E356C8" w:rsidR="00570EEB" w:rsidRDefault="00F92CA1" w:rsidP="00F43B47">
      <w:r w:rsidRPr="00F92CA1">
        <w:t>The first skipper to score two points will be awarded third place, the other fourth place</w:t>
      </w:r>
      <w:r>
        <w:t>.</w:t>
      </w:r>
    </w:p>
    <w:p w14:paraId="738538BB" w14:textId="58DE445C" w:rsidR="00F92CA1" w:rsidRDefault="00F92CA1" w:rsidP="00F43B47"/>
    <w:p w14:paraId="61F162F3" w14:textId="7D3ACCC2" w:rsidR="00F92CA1" w:rsidRDefault="00F92CA1" w:rsidP="00F43B47">
      <w:pPr>
        <w:rPr>
          <w:b/>
          <w:bCs/>
        </w:rPr>
      </w:pPr>
      <w:r>
        <w:lastRenderedPageBreak/>
        <w:tab/>
      </w:r>
      <w:r w:rsidRPr="00F92CA1">
        <w:rPr>
          <w:b/>
          <w:bCs/>
        </w:rPr>
        <w:t xml:space="preserve">Stage 3 </w:t>
      </w:r>
      <w:r>
        <w:rPr>
          <w:b/>
          <w:bCs/>
        </w:rPr>
        <w:t>–</w:t>
      </w:r>
      <w:r w:rsidRPr="00F92CA1">
        <w:rPr>
          <w:b/>
          <w:bCs/>
        </w:rPr>
        <w:t xml:space="preserve"> Final</w:t>
      </w:r>
    </w:p>
    <w:p w14:paraId="2A3902DB" w14:textId="59E13C02" w:rsidR="00F92CA1" w:rsidRPr="00F92CA1" w:rsidRDefault="00F92CA1" w:rsidP="00F43B47">
      <w:r w:rsidRPr="00F92CA1">
        <w:t>The first skipper to score 3 points will be awarded 1</w:t>
      </w:r>
      <w:r w:rsidRPr="00F92CA1">
        <w:rPr>
          <w:vertAlign w:val="superscript"/>
        </w:rPr>
        <w:t>st</w:t>
      </w:r>
      <w:r w:rsidRPr="00F92CA1">
        <w:t xml:space="preserve"> place, the other second place.</w:t>
      </w:r>
    </w:p>
    <w:p w14:paraId="19E707AD" w14:textId="30C7FF9B" w:rsidR="00F43B47" w:rsidRDefault="00F43B47" w:rsidP="00F43B47">
      <w:pPr>
        <w:pStyle w:val="ListParagraph"/>
        <w:rPr>
          <w:b/>
          <w:bCs/>
        </w:rPr>
      </w:pPr>
    </w:p>
    <w:p w14:paraId="04786D43" w14:textId="1B04620F" w:rsidR="00F92CA1" w:rsidRDefault="00F92CA1" w:rsidP="00F92CA1">
      <w:pPr>
        <w:rPr>
          <w:b/>
          <w:bCs/>
        </w:rPr>
      </w:pPr>
    </w:p>
    <w:p w14:paraId="591D5B8A" w14:textId="4A3DE719" w:rsidR="00F92CA1" w:rsidRDefault="00F92CA1" w:rsidP="00F92CA1">
      <w:pPr>
        <w:pStyle w:val="Heading2"/>
        <w:pBdr>
          <w:top w:val="single" w:sz="6" w:space="1" w:color="auto"/>
          <w:bottom w:val="single" w:sz="6" w:space="1" w:color="auto"/>
        </w:pBdr>
        <w:jc w:val="center"/>
      </w:pPr>
      <w:r>
        <w:t>APPENDIX C – HANDLING BOATS</w:t>
      </w:r>
    </w:p>
    <w:p w14:paraId="7979C908" w14:textId="502223CD" w:rsidR="00F92CA1" w:rsidRDefault="00F92CA1" w:rsidP="00F92CA1"/>
    <w:p w14:paraId="48C45EE4" w14:textId="23D6BD07" w:rsidR="00F92CA1" w:rsidRPr="00F92CA1" w:rsidRDefault="00F92CA1" w:rsidP="00F92CA1">
      <w:pPr>
        <w:pStyle w:val="ListParagraph"/>
        <w:numPr>
          <w:ilvl w:val="0"/>
          <w:numId w:val="1"/>
        </w:numPr>
        <w:rPr>
          <w:b/>
          <w:bCs/>
        </w:rPr>
      </w:pPr>
      <w:r w:rsidRPr="00F92CA1">
        <w:rPr>
          <w:b/>
          <w:bCs/>
        </w:rPr>
        <w:t>GENERAL</w:t>
      </w:r>
    </w:p>
    <w:p w14:paraId="15998FB0" w14:textId="6FFDD86B" w:rsidR="00F43B47" w:rsidRDefault="00F92CA1" w:rsidP="00F92CA1">
      <w:pPr>
        <w:pStyle w:val="ListParagraph"/>
        <w:numPr>
          <w:ilvl w:val="1"/>
          <w:numId w:val="1"/>
        </w:numPr>
      </w:pPr>
      <w:r>
        <w:t>While all reasonable steps are taken to equalise the boats, variations will not be grounds for redress.</w:t>
      </w:r>
    </w:p>
    <w:p w14:paraId="78646DD0" w14:textId="224E529C" w:rsidR="00F92CA1" w:rsidRDefault="00F92CA1" w:rsidP="00F92CA1">
      <w:pPr>
        <w:pStyle w:val="ListParagraph"/>
        <w:ind w:left="644"/>
      </w:pPr>
    </w:p>
    <w:p w14:paraId="31C400D7" w14:textId="47610D99" w:rsidR="00F92CA1" w:rsidRDefault="00F92CA1" w:rsidP="00F92CA1">
      <w:pPr>
        <w:pStyle w:val="ListParagraph"/>
        <w:ind w:left="644"/>
      </w:pPr>
    </w:p>
    <w:p w14:paraId="71538A16" w14:textId="77777777" w:rsidR="00F92CA1" w:rsidRDefault="00F92CA1" w:rsidP="00F92CA1">
      <w:pPr>
        <w:pStyle w:val="ListParagraph"/>
        <w:ind w:left="644"/>
      </w:pPr>
    </w:p>
    <w:p w14:paraId="614DDFCF" w14:textId="3FD5C8F6" w:rsidR="00F92CA1" w:rsidRDefault="00F92CA1" w:rsidP="00F92CA1">
      <w:pPr>
        <w:pStyle w:val="ListParagraph"/>
        <w:numPr>
          <w:ilvl w:val="0"/>
          <w:numId w:val="1"/>
        </w:numPr>
        <w:rPr>
          <w:b/>
          <w:bCs/>
        </w:rPr>
      </w:pPr>
      <w:r w:rsidRPr="00F92CA1">
        <w:rPr>
          <w:b/>
          <w:bCs/>
        </w:rPr>
        <w:t>PROHIBITED ITEMS and ACTIONS</w:t>
      </w:r>
    </w:p>
    <w:p w14:paraId="078B5DB6" w14:textId="5B9E67BC" w:rsidR="00F92CA1" w:rsidRDefault="00F92CA1" w:rsidP="00F92CA1">
      <w:pPr>
        <w:pStyle w:val="ListParagraph"/>
      </w:pPr>
      <w:r>
        <w:t>Except in an emergency, to prevent damage or injury, or when directed by an umpire or the RC otherwise, the following are prohibited:</w:t>
      </w:r>
    </w:p>
    <w:p w14:paraId="66FE8B82" w14:textId="36BC3A90" w:rsidR="00F92CA1" w:rsidRDefault="00F92CA1" w:rsidP="00F92CA1">
      <w:pPr>
        <w:pStyle w:val="ListParagraph"/>
        <w:numPr>
          <w:ilvl w:val="1"/>
          <w:numId w:val="1"/>
        </w:numPr>
      </w:pPr>
      <w:r>
        <w:t>Any additions, omissions or alterations to the equipment supplied.</w:t>
      </w:r>
    </w:p>
    <w:p w14:paraId="5619CC37" w14:textId="52C63F8C" w:rsidR="00F92CA1" w:rsidRDefault="00F92CA1" w:rsidP="00F92CA1">
      <w:pPr>
        <w:pStyle w:val="ListParagraph"/>
        <w:numPr>
          <w:ilvl w:val="1"/>
          <w:numId w:val="1"/>
        </w:numPr>
      </w:pPr>
      <w:r>
        <w:t>The use of any equipment for a purpose other than that intended or specifically permitted.</w:t>
      </w:r>
    </w:p>
    <w:p w14:paraId="1A80CCFB" w14:textId="40B2887D" w:rsidR="00F92CA1" w:rsidRDefault="00F92CA1" w:rsidP="00F92CA1">
      <w:pPr>
        <w:pStyle w:val="ListParagraph"/>
        <w:numPr>
          <w:ilvl w:val="1"/>
          <w:numId w:val="1"/>
        </w:numPr>
      </w:pPr>
      <w:r>
        <w:t>Replacement of any equipment without the sanction of the RC.</w:t>
      </w:r>
    </w:p>
    <w:p w14:paraId="1C2AF130" w14:textId="58F7DBA5" w:rsidR="00F92CA1" w:rsidRDefault="00F92CA1" w:rsidP="00F92CA1">
      <w:pPr>
        <w:pStyle w:val="ListParagraph"/>
        <w:numPr>
          <w:ilvl w:val="1"/>
          <w:numId w:val="1"/>
        </w:numPr>
      </w:pPr>
      <w:r>
        <w:t>Sailing the boat in a manner that it is reasonable to predict that significant further damage would result.</w:t>
      </w:r>
    </w:p>
    <w:p w14:paraId="37B238A9" w14:textId="4EF4526A" w:rsidR="00F92CA1" w:rsidRDefault="00F92CA1" w:rsidP="00F92CA1">
      <w:pPr>
        <w:pStyle w:val="ListParagraph"/>
        <w:numPr>
          <w:ilvl w:val="1"/>
          <w:numId w:val="1"/>
        </w:numPr>
      </w:pPr>
      <w:r>
        <w:t>Moving equipment from its normal stowage position except when being used.</w:t>
      </w:r>
    </w:p>
    <w:p w14:paraId="0E0A896C" w14:textId="25E07D2E" w:rsidR="00F92CA1" w:rsidRDefault="00F92CA1" w:rsidP="00F92CA1">
      <w:pPr>
        <w:pStyle w:val="ListParagraph"/>
        <w:numPr>
          <w:ilvl w:val="1"/>
          <w:numId w:val="1"/>
        </w:numPr>
      </w:pPr>
      <w:r>
        <w:t>Boarding a boat without prior permission.</w:t>
      </w:r>
    </w:p>
    <w:p w14:paraId="302F26BA" w14:textId="7B0E6122" w:rsidR="00F92CA1" w:rsidRDefault="00F92CA1" w:rsidP="00F92CA1">
      <w:pPr>
        <w:pStyle w:val="ListParagraph"/>
        <w:numPr>
          <w:ilvl w:val="1"/>
          <w:numId w:val="1"/>
        </w:numPr>
      </w:pPr>
      <w:r>
        <w:t>Taking a boat from its berth or mooring without having paid the required bond or having permission from the RC, or on race days, prior to one sound signal being made by the RC or while "AP" is displayed ashore</w:t>
      </w:r>
    </w:p>
    <w:p w14:paraId="71B14345" w14:textId="0772416C" w:rsidR="003435F0" w:rsidRDefault="003435F0" w:rsidP="00F92CA1">
      <w:pPr>
        <w:pStyle w:val="ListParagraph"/>
        <w:numPr>
          <w:ilvl w:val="1"/>
          <w:numId w:val="1"/>
        </w:numPr>
      </w:pPr>
      <w:r>
        <w:t>Hauling out a boat or cleaning surfaces below the waterline.</w:t>
      </w:r>
    </w:p>
    <w:p w14:paraId="1DF4B076" w14:textId="77777777" w:rsidR="003435F0" w:rsidRDefault="003435F0" w:rsidP="003435F0">
      <w:pPr>
        <w:pStyle w:val="ListParagraph"/>
        <w:numPr>
          <w:ilvl w:val="1"/>
          <w:numId w:val="1"/>
        </w:numPr>
      </w:pPr>
      <w:r>
        <w:t>Perforating sails, even to attach tell tales.</w:t>
      </w:r>
    </w:p>
    <w:p w14:paraId="7C1F94EB" w14:textId="4F226D04" w:rsidR="003435F0" w:rsidRDefault="003435F0" w:rsidP="003435F0">
      <w:pPr>
        <w:pStyle w:val="ListParagraph"/>
        <w:numPr>
          <w:ilvl w:val="1"/>
          <w:numId w:val="1"/>
        </w:numPr>
      </w:pPr>
      <w:r>
        <w:t>Adjusting tensions to battens in the mainsail.</w:t>
      </w:r>
    </w:p>
    <w:p w14:paraId="76BD1D99" w14:textId="742E6D2F" w:rsidR="003435F0" w:rsidRDefault="003435F0" w:rsidP="003435F0">
      <w:pPr>
        <w:pStyle w:val="ListParagraph"/>
        <w:numPr>
          <w:ilvl w:val="1"/>
          <w:numId w:val="1"/>
        </w:numPr>
      </w:pPr>
      <w:r>
        <w:t>Adjusting or altering the tension of standing rigging, excluding the backstay.</w:t>
      </w:r>
    </w:p>
    <w:p w14:paraId="341FA63A" w14:textId="61BF0058" w:rsidR="003435F0" w:rsidRDefault="003435F0" w:rsidP="003435F0">
      <w:pPr>
        <w:pStyle w:val="ListParagraph"/>
        <w:numPr>
          <w:ilvl w:val="1"/>
          <w:numId w:val="1"/>
        </w:numPr>
      </w:pPr>
      <w:r>
        <w:t>Marking or writing directly on the deck or hull with permanent pens.</w:t>
      </w:r>
    </w:p>
    <w:p w14:paraId="777D11BF" w14:textId="11E63F03" w:rsidR="003435F0" w:rsidRDefault="003435F0" w:rsidP="003435F0">
      <w:pPr>
        <w:pStyle w:val="ListParagraph"/>
        <w:numPr>
          <w:ilvl w:val="1"/>
          <w:numId w:val="1"/>
        </w:numPr>
      </w:pPr>
      <w:r>
        <w:t>The use of electronic instruments (including portable radios and telephones) other than watches and VHF radios to the extent permitted in SI 5.3.</w:t>
      </w:r>
    </w:p>
    <w:p w14:paraId="490C1C99" w14:textId="2ED97BCD" w:rsidR="003435F0" w:rsidRDefault="003435F0" w:rsidP="003435F0">
      <w:pPr>
        <w:pStyle w:val="ListParagraph"/>
        <w:numPr>
          <w:ilvl w:val="1"/>
          <w:numId w:val="1"/>
        </w:numPr>
      </w:pPr>
      <w:r>
        <w:t>After the starting signal and while sailing close hauled for more than a few seconds, the main boom position shall be controlled only by using the mainsheet as it exits the block on the cockpit floor and the vang.</w:t>
      </w:r>
    </w:p>
    <w:p w14:paraId="686F2F67" w14:textId="77777777" w:rsidR="003435F0" w:rsidRDefault="003435F0" w:rsidP="003435F0">
      <w:pPr>
        <w:pStyle w:val="ListParagraph"/>
        <w:ind w:left="644"/>
      </w:pPr>
    </w:p>
    <w:p w14:paraId="1B94F7CC" w14:textId="0C7A6AA6" w:rsidR="003435F0" w:rsidRDefault="003435F0" w:rsidP="003435F0">
      <w:pPr>
        <w:pStyle w:val="ListParagraph"/>
        <w:numPr>
          <w:ilvl w:val="0"/>
          <w:numId w:val="1"/>
        </w:numPr>
        <w:rPr>
          <w:b/>
          <w:bCs/>
        </w:rPr>
      </w:pPr>
      <w:r w:rsidRPr="003435F0">
        <w:rPr>
          <w:b/>
          <w:bCs/>
        </w:rPr>
        <w:t>PERMITTED ITEMS and ACTIONS</w:t>
      </w:r>
    </w:p>
    <w:p w14:paraId="4F5A08D1" w14:textId="2FAC9F84" w:rsidR="003435F0" w:rsidRDefault="003435F0" w:rsidP="003435F0">
      <w:pPr>
        <w:ind w:left="360"/>
      </w:pPr>
      <w:r>
        <w:t>Taking on board and making appropriate use of the following:</w:t>
      </w:r>
    </w:p>
    <w:p w14:paraId="0C705BA8" w14:textId="0F7A4730" w:rsidR="003435F0" w:rsidRDefault="003435F0" w:rsidP="003435F0">
      <w:pPr>
        <w:pStyle w:val="ListParagraph"/>
        <w:numPr>
          <w:ilvl w:val="1"/>
          <w:numId w:val="1"/>
        </w:numPr>
      </w:pPr>
      <w:r>
        <w:t>Adhesive tape</w:t>
      </w:r>
    </w:p>
    <w:p w14:paraId="603940DD" w14:textId="79C46FA6" w:rsidR="003435F0" w:rsidRDefault="003435F0" w:rsidP="003435F0">
      <w:pPr>
        <w:pStyle w:val="ListParagraph"/>
        <w:numPr>
          <w:ilvl w:val="1"/>
          <w:numId w:val="1"/>
        </w:numPr>
      </w:pPr>
      <w:r w:rsidRPr="003435F0">
        <w:t>Line (elastic or otherwise of 4 mm diameter or less)</w:t>
      </w:r>
    </w:p>
    <w:p w14:paraId="7FFC3CF2" w14:textId="56D35A36" w:rsidR="003435F0" w:rsidRDefault="003435F0" w:rsidP="003435F0">
      <w:pPr>
        <w:pStyle w:val="ListParagraph"/>
        <w:numPr>
          <w:ilvl w:val="1"/>
          <w:numId w:val="1"/>
        </w:numPr>
      </w:pPr>
      <w:r>
        <w:t>Tell-tale material</w:t>
      </w:r>
    </w:p>
    <w:p w14:paraId="0538A9FB" w14:textId="1BAEEE87" w:rsidR="003435F0" w:rsidRDefault="003435F0" w:rsidP="003435F0">
      <w:pPr>
        <w:pStyle w:val="ListParagraph"/>
        <w:numPr>
          <w:ilvl w:val="1"/>
          <w:numId w:val="1"/>
        </w:numPr>
      </w:pPr>
      <w:r>
        <w:t>Hand-held compasses, watches, timers, and small personal video devices such as GoPro</w:t>
      </w:r>
    </w:p>
    <w:p w14:paraId="21016246" w14:textId="05B8C315" w:rsidR="003435F0" w:rsidRDefault="003435F0" w:rsidP="003435F0">
      <w:pPr>
        <w:pStyle w:val="ListParagraph"/>
        <w:numPr>
          <w:ilvl w:val="1"/>
          <w:numId w:val="1"/>
        </w:numPr>
      </w:pPr>
      <w:r>
        <w:t>Spare flags</w:t>
      </w:r>
    </w:p>
    <w:p w14:paraId="1C20A910" w14:textId="7D6B6FF3" w:rsidR="003435F0" w:rsidRDefault="003435F0" w:rsidP="003435F0">
      <w:pPr>
        <w:pStyle w:val="ListParagraph"/>
        <w:numPr>
          <w:ilvl w:val="1"/>
          <w:numId w:val="1"/>
        </w:numPr>
      </w:pPr>
      <w:r>
        <w:lastRenderedPageBreak/>
        <w:t>PFD’s</w:t>
      </w:r>
    </w:p>
    <w:p w14:paraId="1DB2C952" w14:textId="77777777" w:rsidR="003435F0" w:rsidRDefault="003435F0" w:rsidP="003435F0">
      <w:pPr>
        <w:pStyle w:val="ListParagraph"/>
        <w:ind w:left="644"/>
      </w:pPr>
    </w:p>
    <w:p w14:paraId="2461F159" w14:textId="6EE214FF" w:rsidR="003435F0" w:rsidRDefault="003435F0" w:rsidP="003435F0">
      <w:pPr>
        <w:pStyle w:val="ListParagraph"/>
        <w:numPr>
          <w:ilvl w:val="0"/>
          <w:numId w:val="1"/>
        </w:numPr>
        <w:rPr>
          <w:b/>
          <w:bCs/>
        </w:rPr>
      </w:pPr>
      <w:r w:rsidRPr="003435F0">
        <w:rPr>
          <w:b/>
          <w:bCs/>
        </w:rPr>
        <w:t>MANDATORY ITEMS AND ACTIONS</w:t>
      </w:r>
    </w:p>
    <w:p w14:paraId="724C5C0A" w14:textId="5BDE9A7C" w:rsidR="003435F0" w:rsidRDefault="003435F0" w:rsidP="003435F0">
      <w:pPr>
        <w:pStyle w:val="ListParagraph"/>
      </w:pPr>
      <w:r>
        <w:t>The following are mandatory:</w:t>
      </w:r>
    </w:p>
    <w:p w14:paraId="05D965FC" w14:textId="4436E8DC" w:rsidR="003435F0" w:rsidRDefault="003435F0" w:rsidP="003435F0">
      <w:pPr>
        <w:pStyle w:val="ListParagraph"/>
        <w:numPr>
          <w:ilvl w:val="1"/>
          <w:numId w:val="1"/>
        </w:numPr>
      </w:pPr>
      <w:r>
        <w:t>The completion of a written damage report in case of any damage.</w:t>
      </w:r>
    </w:p>
    <w:p w14:paraId="443E7EBB" w14:textId="77777777" w:rsidR="00EA2E11" w:rsidRDefault="00EA2E11" w:rsidP="00EA2E11">
      <w:pPr>
        <w:pStyle w:val="ListParagraph"/>
        <w:numPr>
          <w:ilvl w:val="1"/>
          <w:numId w:val="1"/>
        </w:numPr>
      </w:pPr>
      <w:r w:rsidRPr="00EA2E11">
        <w:t>At the end of the day:</w:t>
      </w:r>
    </w:p>
    <w:p w14:paraId="3962A932" w14:textId="2C4E115B" w:rsidR="00EA2E11" w:rsidRDefault="00EA2E11" w:rsidP="00EA2E11">
      <w:pPr>
        <w:pStyle w:val="ListParagraph"/>
        <w:numPr>
          <w:ilvl w:val="2"/>
          <w:numId w:val="1"/>
        </w:numPr>
      </w:pPr>
      <w:r>
        <w:t>Folding, bagging and placement of the sails as directed</w:t>
      </w:r>
    </w:p>
    <w:p w14:paraId="49FC9824" w14:textId="62D40BC8" w:rsidR="00EA2E11" w:rsidRDefault="00EA2E11" w:rsidP="00EA2E11">
      <w:pPr>
        <w:pStyle w:val="ListParagraph"/>
        <w:numPr>
          <w:ilvl w:val="2"/>
          <w:numId w:val="1"/>
        </w:numPr>
      </w:pPr>
      <w:r>
        <w:t>Leaving the boat in the same state of cleanliness as when first boarded that day</w:t>
      </w:r>
    </w:p>
    <w:p w14:paraId="7BD4F1B6" w14:textId="573F8792" w:rsidR="00EA2E11" w:rsidRDefault="00EA2E11" w:rsidP="00EA2E11">
      <w:pPr>
        <w:pStyle w:val="ListParagraph"/>
        <w:numPr>
          <w:ilvl w:val="2"/>
          <w:numId w:val="1"/>
        </w:numPr>
      </w:pPr>
      <w:r>
        <w:t>Cleaning the boat (cabin and decks), removing all trash, tape and marks including sponsorship signage, if directed.</w:t>
      </w:r>
    </w:p>
    <w:p w14:paraId="3B40C115" w14:textId="0E2C3536" w:rsidR="00EA2E11" w:rsidRDefault="00EA2E11" w:rsidP="00EA2E11">
      <w:pPr>
        <w:pStyle w:val="ListParagraph"/>
        <w:numPr>
          <w:ilvl w:val="2"/>
          <w:numId w:val="1"/>
        </w:numPr>
      </w:pPr>
      <w:r>
        <w:t>Returning any damaged sails to the PYC shed</w:t>
      </w:r>
    </w:p>
    <w:p w14:paraId="5102007A" w14:textId="4CE883F5" w:rsidR="00EA2E11" w:rsidRDefault="00EA2E11" w:rsidP="00EA2E11">
      <w:pPr>
        <w:pStyle w:val="ListParagraph"/>
        <w:numPr>
          <w:ilvl w:val="2"/>
          <w:numId w:val="1"/>
        </w:numPr>
      </w:pPr>
      <w:r>
        <w:t>Any request to alter, in any way, the equipment on a boat shall be directed in writing to the RC and worded to permit a yes/no answer.</w:t>
      </w:r>
    </w:p>
    <w:p w14:paraId="0F1B3735" w14:textId="06F895C5" w:rsidR="00EA2E11" w:rsidRDefault="00EA2E11" w:rsidP="00EA2E11">
      <w:pPr>
        <w:ind w:left="360"/>
      </w:pPr>
    </w:p>
    <w:p w14:paraId="09964D75" w14:textId="77777777" w:rsidR="00EA2E11" w:rsidRDefault="00EA2E11" w:rsidP="00EA2E11">
      <w:pPr>
        <w:ind w:left="360"/>
      </w:pPr>
    </w:p>
    <w:p w14:paraId="55955428" w14:textId="7F454E6C" w:rsidR="00EA2E11" w:rsidRDefault="00EA2E11" w:rsidP="00EA2E11"/>
    <w:p w14:paraId="3E27AC8C" w14:textId="7DC51625" w:rsidR="00EA2E11" w:rsidRDefault="00EA2E11" w:rsidP="00EA2E11">
      <w:pPr>
        <w:pStyle w:val="Heading2"/>
        <w:pBdr>
          <w:top w:val="single" w:sz="6" w:space="1" w:color="auto"/>
          <w:bottom w:val="single" w:sz="6" w:space="1" w:color="auto"/>
        </w:pBdr>
        <w:jc w:val="center"/>
      </w:pPr>
      <w:r>
        <w:t>Appendix D – Equipment list</w:t>
      </w:r>
    </w:p>
    <w:p w14:paraId="39FA6621" w14:textId="562CCC44" w:rsidR="00EA2E11" w:rsidRDefault="00EA2E11" w:rsidP="00EA2E11"/>
    <w:p w14:paraId="0FA52319" w14:textId="17073BAA" w:rsidR="00EA2E11" w:rsidRDefault="00EA2E11" w:rsidP="00EA2E11">
      <w:r>
        <w:t>The following non-fixed items, provided by the OA, are to be carried on board at all times in their designated place while sailing. Any loss shall be reported on the daily damage report.</w:t>
      </w:r>
    </w:p>
    <w:p w14:paraId="0B88B364" w14:textId="3C0EA778" w:rsidR="00EA2E11" w:rsidRDefault="00EA2E11" w:rsidP="00EA2E11">
      <w:pPr>
        <w:pStyle w:val="ListParagraph"/>
        <w:numPr>
          <w:ilvl w:val="0"/>
          <w:numId w:val="1"/>
        </w:numPr>
        <w:rPr>
          <w:b/>
          <w:bCs/>
        </w:rPr>
      </w:pPr>
      <w:r w:rsidRPr="00EA2E11">
        <w:rPr>
          <w:b/>
          <w:bCs/>
        </w:rPr>
        <w:t>SAILS AND SAILING EQUIPMENT</w:t>
      </w:r>
    </w:p>
    <w:p w14:paraId="49DF2D9A" w14:textId="77777777" w:rsidR="00EA2E11" w:rsidRPr="00EA2E11" w:rsidRDefault="00EA2E11" w:rsidP="00EA2E11">
      <w:pPr>
        <w:pStyle w:val="ListParagraph"/>
        <w:numPr>
          <w:ilvl w:val="0"/>
          <w:numId w:val="5"/>
        </w:numPr>
        <w:rPr>
          <w:b/>
          <w:bCs/>
        </w:rPr>
      </w:pPr>
      <w:r>
        <w:t xml:space="preserve">Mainsail and set of battens </w:t>
      </w:r>
    </w:p>
    <w:p w14:paraId="151B128E" w14:textId="77777777" w:rsidR="00EA2E11" w:rsidRPr="00EA2E11" w:rsidRDefault="00EA2E11" w:rsidP="00EA2E11">
      <w:pPr>
        <w:pStyle w:val="ListParagraph"/>
        <w:numPr>
          <w:ilvl w:val="0"/>
          <w:numId w:val="5"/>
        </w:numPr>
        <w:rPr>
          <w:b/>
          <w:bCs/>
        </w:rPr>
      </w:pPr>
      <w:r>
        <w:t xml:space="preserve">Jib </w:t>
      </w:r>
    </w:p>
    <w:p w14:paraId="6CEF814A" w14:textId="77777777" w:rsidR="00EA2E11" w:rsidRPr="00EA2E11" w:rsidRDefault="00EA2E11" w:rsidP="00EA2E11">
      <w:pPr>
        <w:pStyle w:val="ListParagraph"/>
        <w:numPr>
          <w:ilvl w:val="0"/>
          <w:numId w:val="5"/>
        </w:numPr>
        <w:rPr>
          <w:b/>
          <w:bCs/>
        </w:rPr>
      </w:pPr>
      <w:r>
        <w:t xml:space="preserve">Sail bags </w:t>
      </w:r>
    </w:p>
    <w:p w14:paraId="34F45E11" w14:textId="77777777" w:rsidR="00EA2E11" w:rsidRPr="00EA2E11" w:rsidRDefault="00EA2E11" w:rsidP="00EA2E11">
      <w:pPr>
        <w:pStyle w:val="ListParagraph"/>
        <w:numPr>
          <w:ilvl w:val="0"/>
          <w:numId w:val="5"/>
        </w:numPr>
        <w:rPr>
          <w:b/>
          <w:bCs/>
        </w:rPr>
      </w:pPr>
      <w:r>
        <w:t xml:space="preserve">Two jib sheets </w:t>
      </w:r>
    </w:p>
    <w:p w14:paraId="3B02CB8D" w14:textId="77777777" w:rsidR="00EA2E11" w:rsidRPr="00EA2E11" w:rsidRDefault="00EA2E11" w:rsidP="00EA2E11">
      <w:pPr>
        <w:pStyle w:val="ListParagraph"/>
        <w:numPr>
          <w:ilvl w:val="0"/>
          <w:numId w:val="5"/>
        </w:numPr>
        <w:rPr>
          <w:b/>
          <w:bCs/>
        </w:rPr>
      </w:pPr>
      <w:r>
        <w:t xml:space="preserve">Tiller extension </w:t>
      </w:r>
    </w:p>
    <w:p w14:paraId="193B82AF" w14:textId="7547AC1F" w:rsidR="00EA2E11" w:rsidRPr="00EA2E11" w:rsidRDefault="00EA2E11" w:rsidP="00EA2E11">
      <w:pPr>
        <w:pStyle w:val="ListParagraph"/>
        <w:numPr>
          <w:ilvl w:val="0"/>
          <w:numId w:val="5"/>
        </w:numPr>
        <w:rPr>
          <w:b/>
          <w:bCs/>
        </w:rPr>
      </w:pPr>
      <w:r>
        <w:t>One VHF radio</w:t>
      </w:r>
    </w:p>
    <w:p w14:paraId="59A3218A" w14:textId="29D9BD06" w:rsidR="00EA2E11" w:rsidRDefault="00EA2E11" w:rsidP="00EA2E11">
      <w:pPr>
        <w:rPr>
          <w:b/>
          <w:bCs/>
        </w:rPr>
      </w:pPr>
    </w:p>
    <w:p w14:paraId="711DA100" w14:textId="23C191B3" w:rsidR="00EA2E11" w:rsidRDefault="00EA2E11" w:rsidP="00EA2E11">
      <w:pPr>
        <w:pStyle w:val="Heading2"/>
        <w:pBdr>
          <w:top w:val="single" w:sz="6" w:space="1" w:color="auto"/>
          <w:bottom w:val="single" w:sz="6" w:space="1" w:color="auto"/>
        </w:pBdr>
        <w:jc w:val="center"/>
      </w:pPr>
      <w:r>
        <w:t>APPENDIX E – Penalties for damage resulting in contact between boats when racing.</w:t>
      </w:r>
    </w:p>
    <w:p w14:paraId="3CE25E44" w14:textId="534723CE" w:rsidR="00EA2E11" w:rsidRDefault="00EA2E11" w:rsidP="00EA2E11"/>
    <w:p w14:paraId="6B356C27" w14:textId="4267E877" w:rsidR="00EA2E11" w:rsidRDefault="00EA2E11" w:rsidP="00EA2E11">
      <w:r>
        <w:t>Appendix C6.6 and C8.6 permits the umpires or protest committee to decide the penalty when a boat breaks RRS 14. This document explains how damage will be assessed and gives general guidance on the appropriate penalty. When the protest committee has good reason to do so, it may apply a different penalty</w:t>
      </w:r>
    </w:p>
    <w:p w14:paraId="274E04EF" w14:textId="7C03BCD2" w:rsidR="00EA2E11" w:rsidRDefault="00EA2E11" w:rsidP="00EA2E11">
      <w:r>
        <w:rPr>
          <w:noProof/>
        </w:rPr>
        <w:lastRenderedPageBreak/>
        <w:drawing>
          <wp:inline distT="0" distB="0" distL="0" distR="0" wp14:anchorId="6FC8E1B9" wp14:editId="0C60E37C">
            <wp:extent cx="6221404" cy="31127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3483" cy="3118813"/>
                    </a:xfrm>
                    <a:prstGeom prst="rect">
                      <a:avLst/>
                    </a:prstGeom>
                  </pic:spPr>
                </pic:pic>
              </a:graphicData>
            </a:graphic>
          </wp:inline>
        </w:drawing>
      </w:r>
    </w:p>
    <w:p w14:paraId="366FCE02" w14:textId="62DC3D5C" w:rsidR="00EA2E11" w:rsidRDefault="006345D0" w:rsidP="00EA2E11">
      <w:r>
        <w:t>Point Penalties - to be applied without a hearing (as per Appendix C8.6)</w:t>
      </w:r>
    </w:p>
    <w:tbl>
      <w:tblPr>
        <w:tblStyle w:val="TableGrid"/>
        <w:tblW w:w="0" w:type="auto"/>
        <w:tblLook w:val="04A0" w:firstRow="1" w:lastRow="0" w:firstColumn="1" w:lastColumn="0" w:noHBand="0" w:noVBand="1"/>
      </w:tblPr>
      <w:tblGrid>
        <w:gridCol w:w="1696"/>
        <w:gridCol w:w="1843"/>
      </w:tblGrid>
      <w:tr w:rsidR="006345D0" w14:paraId="40E92B3A" w14:textId="77777777" w:rsidTr="006345D0">
        <w:tc>
          <w:tcPr>
            <w:tcW w:w="1696" w:type="dxa"/>
          </w:tcPr>
          <w:p w14:paraId="2A086B3D" w14:textId="79C1E7CD" w:rsidR="006345D0" w:rsidRPr="006345D0" w:rsidRDefault="006345D0" w:rsidP="00EA2E11">
            <w:pPr>
              <w:rPr>
                <w:b/>
                <w:bCs/>
              </w:rPr>
            </w:pPr>
            <w:r w:rsidRPr="006345D0">
              <w:rPr>
                <w:b/>
                <w:bCs/>
              </w:rPr>
              <w:t>Level</w:t>
            </w:r>
          </w:p>
        </w:tc>
        <w:tc>
          <w:tcPr>
            <w:tcW w:w="1843" w:type="dxa"/>
          </w:tcPr>
          <w:p w14:paraId="2006D369" w14:textId="2D1F4CE7" w:rsidR="006345D0" w:rsidRPr="006345D0" w:rsidRDefault="006345D0" w:rsidP="00EA2E11">
            <w:pPr>
              <w:rPr>
                <w:b/>
                <w:bCs/>
              </w:rPr>
            </w:pPr>
            <w:r w:rsidRPr="006345D0">
              <w:rPr>
                <w:b/>
                <w:bCs/>
              </w:rPr>
              <w:t>Penalty</w:t>
            </w:r>
          </w:p>
        </w:tc>
      </w:tr>
      <w:tr w:rsidR="006345D0" w14:paraId="586E0C77" w14:textId="77777777" w:rsidTr="006345D0">
        <w:tc>
          <w:tcPr>
            <w:tcW w:w="1696" w:type="dxa"/>
          </w:tcPr>
          <w:p w14:paraId="4C2C1FDE" w14:textId="24CB356B" w:rsidR="006345D0" w:rsidRPr="006345D0" w:rsidRDefault="006345D0" w:rsidP="00EA2E11">
            <w:pPr>
              <w:rPr>
                <w:b/>
                <w:bCs/>
              </w:rPr>
            </w:pPr>
            <w:r w:rsidRPr="006345D0">
              <w:rPr>
                <w:b/>
                <w:bCs/>
              </w:rPr>
              <w:t>A</w:t>
            </w:r>
          </w:p>
        </w:tc>
        <w:tc>
          <w:tcPr>
            <w:tcW w:w="1843" w:type="dxa"/>
          </w:tcPr>
          <w:p w14:paraId="53CF72A5" w14:textId="5E2D41B7" w:rsidR="006345D0" w:rsidRDefault="006345D0" w:rsidP="00EA2E11">
            <w:r>
              <w:t>None</w:t>
            </w:r>
          </w:p>
        </w:tc>
      </w:tr>
      <w:tr w:rsidR="006345D0" w14:paraId="10DCD840" w14:textId="77777777" w:rsidTr="006345D0">
        <w:tc>
          <w:tcPr>
            <w:tcW w:w="1696" w:type="dxa"/>
          </w:tcPr>
          <w:p w14:paraId="10E119FC" w14:textId="22CD0B83" w:rsidR="006345D0" w:rsidRPr="006345D0" w:rsidRDefault="006345D0" w:rsidP="00EA2E11">
            <w:pPr>
              <w:rPr>
                <w:b/>
                <w:bCs/>
              </w:rPr>
            </w:pPr>
            <w:r w:rsidRPr="006345D0">
              <w:rPr>
                <w:b/>
                <w:bCs/>
              </w:rPr>
              <w:t>B</w:t>
            </w:r>
          </w:p>
        </w:tc>
        <w:tc>
          <w:tcPr>
            <w:tcW w:w="1843" w:type="dxa"/>
          </w:tcPr>
          <w:p w14:paraId="26AE897A" w14:textId="1AFB8C07" w:rsidR="006345D0" w:rsidRDefault="006345D0" w:rsidP="00EA2E11">
            <w:r>
              <w:t>Half point</w:t>
            </w:r>
          </w:p>
        </w:tc>
      </w:tr>
      <w:tr w:rsidR="006345D0" w14:paraId="218E6F0D" w14:textId="77777777" w:rsidTr="006345D0">
        <w:tc>
          <w:tcPr>
            <w:tcW w:w="1696" w:type="dxa"/>
          </w:tcPr>
          <w:p w14:paraId="0360DB4E" w14:textId="2F3F5890" w:rsidR="006345D0" w:rsidRPr="006345D0" w:rsidRDefault="006345D0" w:rsidP="00EA2E11">
            <w:pPr>
              <w:rPr>
                <w:b/>
                <w:bCs/>
              </w:rPr>
            </w:pPr>
            <w:r w:rsidRPr="006345D0">
              <w:rPr>
                <w:b/>
                <w:bCs/>
              </w:rPr>
              <w:t>C</w:t>
            </w:r>
          </w:p>
        </w:tc>
        <w:tc>
          <w:tcPr>
            <w:tcW w:w="1843" w:type="dxa"/>
          </w:tcPr>
          <w:p w14:paraId="35CA00D3" w14:textId="3C757962" w:rsidR="006345D0" w:rsidRDefault="006345D0" w:rsidP="00EA2E11">
            <w:r>
              <w:t>One point</w:t>
            </w:r>
          </w:p>
        </w:tc>
      </w:tr>
    </w:tbl>
    <w:p w14:paraId="362AD22E" w14:textId="4E9C26E7" w:rsidR="006345D0" w:rsidRDefault="006345D0" w:rsidP="00EA2E11">
      <w:r>
        <w:t>When both boats break RRS 14, they should both receive a points penalty. If a competitor requests a hearing after a points penalty has been imposed, the protest committee may decide (in the hearing) to give a greater penalty.</w:t>
      </w:r>
    </w:p>
    <w:p w14:paraId="40E28CC0" w14:textId="77777777" w:rsidR="006345D0" w:rsidRPr="006345D0" w:rsidRDefault="006345D0" w:rsidP="00EA2E11">
      <w:pPr>
        <w:rPr>
          <w:b/>
          <w:bCs/>
        </w:rPr>
      </w:pPr>
      <w:r w:rsidRPr="006345D0">
        <w:rPr>
          <w:b/>
          <w:bCs/>
        </w:rPr>
        <w:t xml:space="preserve">Deductions from Damage Deposit </w:t>
      </w:r>
    </w:p>
    <w:p w14:paraId="578D5617" w14:textId="077F7CC7" w:rsidR="006345D0" w:rsidRPr="00EA2E11" w:rsidRDefault="006345D0" w:rsidP="00EA2E11">
      <w:r>
        <w:t>The assessment of damage level is only for the purpose of points penalties and is not linked to any deductions from the competitor’s damage deposits. Any points penalty will be assessed on the assessment of damage level made on the water. Subsequent assessments of damage level after closer inspection, whether the level turns out to be higher or lower, will have no effect on the points penalty given on the water. Monetary deductions are assessed separately after closer inspection by the OA ‘boat person’, and all damage costs are deducted from damage deposits irrespective of any penalty (or none) imposed under this system.</w:t>
      </w:r>
    </w:p>
    <w:p w14:paraId="744379A3" w14:textId="77777777" w:rsidR="00F92CA1" w:rsidRPr="00F92CA1" w:rsidRDefault="00F92CA1" w:rsidP="00F92CA1">
      <w:pPr>
        <w:pStyle w:val="ListParagraph"/>
        <w:rPr>
          <w:b/>
          <w:bCs/>
        </w:rPr>
      </w:pPr>
    </w:p>
    <w:p w14:paraId="2E1C157C" w14:textId="77777777" w:rsidR="00F43B47" w:rsidRDefault="00F43B47" w:rsidP="00F43B47"/>
    <w:p w14:paraId="11A1A874" w14:textId="7D7D1D81" w:rsidR="00F43B47" w:rsidRDefault="006345D0" w:rsidP="006345D0">
      <w:pPr>
        <w:pStyle w:val="Heading1"/>
      </w:pPr>
      <w:r>
        <w:lastRenderedPageBreak/>
        <w:t>Event sponsor</w:t>
      </w:r>
    </w:p>
    <w:p w14:paraId="7EBAC4B0" w14:textId="623D392E" w:rsidR="00BF4727" w:rsidRPr="00E50315" w:rsidRDefault="006345D0" w:rsidP="006345D0">
      <w:pPr>
        <w:jc w:val="center"/>
      </w:pPr>
      <w:r>
        <w:rPr>
          <w:noProof/>
        </w:rPr>
        <w:drawing>
          <wp:inline distT="0" distB="0" distL="0" distR="0" wp14:anchorId="5BBB1253" wp14:editId="0C779289">
            <wp:extent cx="5731510" cy="55003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500370"/>
                    </a:xfrm>
                    <a:prstGeom prst="rect">
                      <a:avLst/>
                    </a:prstGeom>
                  </pic:spPr>
                </pic:pic>
              </a:graphicData>
            </a:graphic>
          </wp:inline>
        </w:drawing>
      </w:r>
    </w:p>
    <w:sectPr w:rsidR="00BF4727" w:rsidRPr="00E503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CAC1" w14:textId="77777777" w:rsidR="00CB0C0E" w:rsidRDefault="00CB0C0E" w:rsidP="00EE7E0F">
      <w:pPr>
        <w:spacing w:after="0" w:line="240" w:lineRule="auto"/>
      </w:pPr>
      <w:r>
        <w:separator/>
      </w:r>
    </w:p>
  </w:endnote>
  <w:endnote w:type="continuationSeparator" w:id="0">
    <w:p w14:paraId="244376C2" w14:textId="77777777" w:rsidR="00CB0C0E" w:rsidRDefault="00CB0C0E" w:rsidP="00EE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7844"/>
      <w:docPartObj>
        <w:docPartGallery w:val="Page Numbers (Bottom of Page)"/>
        <w:docPartUnique/>
      </w:docPartObj>
    </w:sdtPr>
    <w:sdtEndPr>
      <w:rPr>
        <w:color w:val="7F7F7F" w:themeColor="background1" w:themeShade="7F"/>
        <w:spacing w:val="60"/>
      </w:rPr>
    </w:sdtEndPr>
    <w:sdtContent>
      <w:p w14:paraId="0E6E554A" w14:textId="63497E83" w:rsidR="006345D0" w:rsidRDefault="006345D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4E0A23" w14:textId="77777777" w:rsidR="006345D0" w:rsidRDefault="0063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1D18" w14:textId="77777777" w:rsidR="00CB0C0E" w:rsidRDefault="00CB0C0E" w:rsidP="00EE7E0F">
      <w:pPr>
        <w:spacing w:after="0" w:line="240" w:lineRule="auto"/>
      </w:pPr>
      <w:r>
        <w:separator/>
      </w:r>
    </w:p>
  </w:footnote>
  <w:footnote w:type="continuationSeparator" w:id="0">
    <w:p w14:paraId="4E0B104D" w14:textId="77777777" w:rsidR="00CB0C0E" w:rsidRDefault="00CB0C0E" w:rsidP="00EE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8B00" w14:textId="477258D7" w:rsidR="00EE7E0F" w:rsidRPr="00EE7E0F" w:rsidRDefault="00EE7E0F">
    <w:pPr>
      <w:pStyle w:val="Header"/>
      <w:rPr>
        <w:lang w:val="en-US"/>
      </w:rPr>
    </w:pPr>
    <w:r>
      <w:rPr>
        <w:noProof/>
      </w:rPr>
      <w:drawing>
        <wp:anchor distT="0" distB="0" distL="114300" distR="114300" simplePos="0" relativeHeight="251658240" behindDoc="1" locked="0" layoutInCell="1" allowOverlap="1" wp14:anchorId="076888EE" wp14:editId="610268BB">
          <wp:simplePos x="0" y="0"/>
          <wp:positionH relativeFrom="column">
            <wp:posOffset>-537210</wp:posOffset>
          </wp:positionH>
          <wp:positionV relativeFrom="paragraph">
            <wp:posOffset>-129540</wp:posOffset>
          </wp:positionV>
          <wp:extent cx="424815" cy="331470"/>
          <wp:effectExtent l="0" t="0" r="0" b="0"/>
          <wp:wrapTight wrapText="bothSides">
            <wp:wrapPolygon edited="0">
              <wp:start x="0" y="0"/>
              <wp:lineTo x="0" y="19862"/>
              <wp:lineTo x="20341" y="19862"/>
              <wp:lineTo x="20341" y="0"/>
              <wp:lineTo x="0" y="0"/>
            </wp:wrapPolygon>
          </wp:wrapTight>
          <wp:docPr id="9" name="Picture 9" descr="A drawing of a s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rawing of a shi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24815" cy="331470"/>
                  </a:xfrm>
                  <a:prstGeom prst="rect">
                    <a:avLst/>
                  </a:prstGeom>
                </pic:spPr>
              </pic:pic>
            </a:graphicData>
          </a:graphic>
        </wp:anchor>
      </w:drawing>
    </w:r>
    <w:r>
      <w:rPr>
        <w:lang w:val="en-US"/>
      </w:rPr>
      <w:t>Admella Cup Sailing Instructions 202</w:t>
    </w:r>
    <w:r w:rsidR="00847F6D">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C22"/>
    <w:multiLevelType w:val="multilevel"/>
    <w:tmpl w:val="58E24F2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0">
    <w:nsid w:val="41AC3182"/>
    <w:multiLevelType w:val="hybridMultilevel"/>
    <w:tmpl w:val="81A40DD6"/>
    <w:lvl w:ilvl="0" w:tplc="0C090001">
      <w:start w:val="1"/>
      <w:numFmt w:val="bullet"/>
      <w:lvlText w:val=""/>
      <w:lvlJc w:val="left"/>
      <w:pPr>
        <w:ind w:left="1724" w:hanging="360"/>
      </w:pPr>
      <w:rPr>
        <w:rFonts w:ascii="Symbol" w:hAnsi="Symbo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B473988"/>
    <w:multiLevelType w:val="hybridMultilevel"/>
    <w:tmpl w:val="89666EB6"/>
    <w:lvl w:ilvl="0" w:tplc="A568F564">
      <w:start w:val="18"/>
      <w:numFmt w:val="bullet"/>
      <w:lvlText w:val="-"/>
      <w:lvlJc w:val="left"/>
      <w:pPr>
        <w:ind w:left="1004" w:hanging="360"/>
      </w:pPr>
      <w:rPr>
        <w:rFonts w:ascii="Calibri" w:eastAsiaTheme="minorHAnsi" w:hAnsi="Calibri" w:cs="Calibri" w:hint="default"/>
        <w:b w: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7137FE7"/>
    <w:multiLevelType w:val="multilevel"/>
    <w:tmpl w:val="86E0E8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81F7F17"/>
    <w:multiLevelType w:val="multilevel"/>
    <w:tmpl w:val="B8C4DAE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78694615">
    <w:abstractNumId w:val="3"/>
  </w:num>
  <w:num w:numId="2" w16cid:durableId="890463228">
    <w:abstractNumId w:val="4"/>
  </w:num>
  <w:num w:numId="3" w16cid:durableId="17894649">
    <w:abstractNumId w:val="0"/>
  </w:num>
  <w:num w:numId="4" w16cid:durableId="683214603">
    <w:abstractNumId w:val="2"/>
  </w:num>
  <w:num w:numId="5" w16cid:durableId="59848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0F"/>
    <w:rsid w:val="000157FD"/>
    <w:rsid w:val="00017494"/>
    <w:rsid w:val="001359A8"/>
    <w:rsid w:val="001863B1"/>
    <w:rsid w:val="002918DE"/>
    <w:rsid w:val="00291DDE"/>
    <w:rsid w:val="003435F0"/>
    <w:rsid w:val="003C3939"/>
    <w:rsid w:val="003E73B7"/>
    <w:rsid w:val="004F678C"/>
    <w:rsid w:val="00570EEB"/>
    <w:rsid w:val="005805A6"/>
    <w:rsid w:val="005B7A68"/>
    <w:rsid w:val="006114E3"/>
    <w:rsid w:val="006345D0"/>
    <w:rsid w:val="007B0564"/>
    <w:rsid w:val="007B47C7"/>
    <w:rsid w:val="007D5364"/>
    <w:rsid w:val="0083720C"/>
    <w:rsid w:val="00847F6D"/>
    <w:rsid w:val="00861F96"/>
    <w:rsid w:val="008E142C"/>
    <w:rsid w:val="00937012"/>
    <w:rsid w:val="009D0A28"/>
    <w:rsid w:val="00A13B10"/>
    <w:rsid w:val="00A2394E"/>
    <w:rsid w:val="00B659EC"/>
    <w:rsid w:val="00BF4727"/>
    <w:rsid w:val="00C340B6"/>
    <w:rsid w:val="00C71E3D"/>
    <w:rsid w:val="00CB0C0E"/>
    <w:rsid w:val="00D23479"/>
    <w:rsid w:val="00D4286E"/>
    <w:rsid w:val="00D512CC"/>
    <w:rsid w:val="00DC01A6"/>
    <w:rsid w:val="00E50315"/>
    <w:rsid w:val="00EA2E11"/>
    <w:rsid w:val="00EE7E0F"/>
    <w:rsid w:val="00F30385"/>
    <w:rsid w:val="00F43B47"/>
    <w:rsid w:val="00F75EA9"/>
    <w:rsid w:val="00F92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322ED"/>
  <w15:chartTrackingRefBased/>
  <w15:docId w15:val="{FA9DB6FF-5597-4934-A823-A27E92CB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E0F"/>
  </w:style>
  <w:style w:type="paragraph" w:styleId="Footer">
    <w:name w:val="footer"/>
    <w:basedOn w:val="Normal"/>
    <w:link w:val="FooterChar"/>
    <w:uiPriority w:val="99"/>
    <w:unhideWhenUsed/>
    <w:rsid w:val="00EE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E0F"/>
  </w:style>
  <w:style w:type="character" w:customStyle="1" w:styleId="Heading1Char">
    <w:name w:val="Heading 1 Char"/>
    <w:basedOn w:val="DefaultParagraphFont"/>
    <w:link w:val="Heading1"/>
    <w:uiPriority w:val="9"/>
    <w:rsid w:val="005805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05A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0564"/>
    <w:pPr>
      <w:ind w:left="720"/>
      <w:contextualSpacing/>
    </w:pPr>
  </w:style>
  <w:style w:type="table" w:styleId="TableGrid">
    <w:name w:val="Table Grid"/>
    <w:basedOn w:val="TableNormal"/>
    <w:uiPriority w:val="39"/>
    <w:rsid w:val="0001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5D0"/>
    <w:rPr>
      <w:color w:val="0563C1" w:themeColor="hyperlink"/>
      <w:u w:val="single"/>
    </w:rPr>
  </w:style>
  <w:style w:type="character" w:styleId="UnresolvedMention">
    <w:name w:val="Unresolved Mention"/>
    <w:basedOn w:val="DefaultParagraphFont"/>
    <w:uiPriority w:val="99"/>
    <w:semiHidden/>
    <w:unhideWhenUsed/>
    <w:rsid w:val="0063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diablo</dc:creator>
  <cp:keywords/>
  <dc:description/>
  <cp:lastModifiedBy>mick diablo</cp:lastModifiedBy>
  <cp:revision>4</cp:revision>
  <dcterms:created xsi:type="dcterms:W3CDTF">2024-03-25T11:17:00Z</dcterms:created>
  <dcterms:modified xsi:type="dcterms:W3CDTF">2024-03-25T11:19:00Z</dcterms:modified>
</cp:coreProperties>
</file>